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732D" w14:textId="77777777" w:rsidR="009D3DF4" w:rsidRPr="00551311" w:rsidRDefault="009D3DF4" w:rsidP="009D3DF4">
      <w:pPr>
        <w:spacing w:after="0"/>
        <w:jc w:val="center"/>
        <w:rPr>
          <w:sz w:val="52"/>
          <w:szCs w:val="52"/>
        </w:rPr>
      </w:pPr>
    </w:p>
    <w:p w14:paraId="09D94BDC" w14:textId="77777777" w:rsidR="00F76356" w:rsidRPr="00551311" w:rsidRDefault="009D3DF4" w:rsidP="009D3DF4">
      <w:pPr>
        <w:spacing w:after="0"/>
        <w:jc w:val="center"/>
        <w:rPr>
          <w:sz w:val="52"/>
          <w:szCs w:val="52"/>
        </w:rPr>
      </w:pPr>
      <w:r w:rsidRPr="00551311">
        <w:rPr>
          <w:noProof/>
          <w:lang w:eastAsia="hr-HR"/>
        </w:rPr>
        <w:drawing>
          <wp:inline distT="0" distB="0" distL="0" distR="0" wp14:anchorId="06E10549" wp14:editId="043AA887">
            <wp:extent cx="2265568" cy="1017767"/>
            <wp:effectExtent l="0" t="0" r="1905" b="0"/>
            <wp:docPr id="2" name="Picture 2" descr="HALMED logo p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MED logo pu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67" cy="10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4025" w14:textId="367489B0" w:rsidR="00A8288B" w:rsidRDefault="00AE0D42" w:rsidP="00A82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B70C34D" w14:textId="3B31D359" w:rsidR="00F76356" w:rsidRDefault="00F76356" w:rsidP="009D3DF4">
      <w:pPr>
        <w:spacing w:after="0"/>
        <w:jc w:val="center"/>
        <w:rPr>
          <w:sz w:val="52"/>
          <w:szCs w:val="52"/>
        </w:rPr>
      </w:pPr>
    </w:p>
    <w:p w14:paraId="0185BE60" w14:textId="77777777" w:rsidR="00D3669A" w:rsidRPr="00551311" w:rsidRDefault="00D3669A" w:rsidP="009D3DF4">
      <w:pPr>
        <w:spacing w:after="0"/>
        <w:jc w:val="center"/>
        <w:rPr>
          <w:sz w:val="52"/>
          <w:szCs w:val="52"/>
        </w:rPr>
      </w:pPr>
    </w:p>
    <w:p w14:paraId="7001278D" w14:textId="77777777" w:rsidR="00610CB2" w:rsidRPr="00551311" w:rsidRDefault="00610CB2" w:rsidP="009D3DF4">
      <w:pPr>
        <w:spacing w:after="240"/>
        <w:jc w:val="center"/>
        <w:rPr>
          <w:rFonts w:cstheme="minorHAnsi"/>
          <w:sz w:val="52"/>
          <w:szCs w:val="52"/>
        </w:rPr>
      </w:pPr>
    </w:p>
    <w:p w14:paraId="77575078" w14:textId="77777777" w:rsidR="00610CB2" w:rsidRPr="00551311" w:rsidRDefault="00610CB2" w:rsidP="009D3DF4">
      <w:pPr>
        <w:spacing w:after="240"/>
        <w:jc w:val="center"/>
        <w:rPr>
          <w:rFonts w:cstheme="minorHAnsi"/>
          <w:sz w:val="52"/>
          <w:szCs w:val="52"/>
        </w:rPr>
      </w:pPr>
    </w:p>
    <w:p w14:paraId="6BB6FC5C" w14:textId="4408051A" w:rsidR="000A230E" w:rsidRPr="00551311" w:rsidRDefault="003B3632" w:rsidP="009D3DF4">
      <w:pPr>
        <w:spacing w:after="240"/>
        <w:jc w:val="center"/>
        <w:rPr>
          <w:rFonts w:cstheme="minorHAnsi"/>
          <w:sz w:val="52"/>
          <w:szCs w:val="52"/>
        </w:rPr>
      </w:pPr>
      <w:r w:rsidRPr="00551311">
        <w:rPr>
          <w:rFonts w:cstheme="minorHAnsi"/>
          <w:sz w:val="52"/>
          <w:szCs w:val="52"/>
        </w:rPr>
        <w:t>IZMJEN</w:t>
      </w:r>
      <w:r w:rsidR="00685530">
        <w:rPr>
          <w:rFonts w:cstheme="minorHAnsi"/>
          <w:sz w:val="52"/>
          <w:szCs w:val="52"/>
        </w:rPr>
        <w:t>E</w:t>
      </w:r>
      <w:r w:rsidR="00A8288B">
        <w:rPr>
          <w:rFonts w:cstheme="minorHAnsi"/>
          <w:sz w:val="52"/>
          <w:szCs w:val="52"/>
        </w:rPr>
        <w:t xml:space="preserve"> I DOPUN</w:t>
      </w:r>
      <w:r w:rsidR="00D3669A">
        <w:rPr>
          <w:rFonts w:cstheme="minorHAnsi"/>
          <w:sz w:val="52"/>
          <w:szCs w:val="52"/>
        </w:rPr>
        <w:t xml:space="preserve">E </w:t>
      </w:r>
      <w:r w:rsidR="00F76356" w:rsidRPr="00551311">
        <w:rPr>
          <w:rFonts w:cstheme="minorHAnsi"/>
          <w:sz w:val="52"/>
          <w:szCs w:val="52"/>
        </w:rPr>
        <w:t xml:space="preserve">POSLOVNOG PLANA </w:t>
      </w:r>
    </w:p>
    <w:p w14:paraId="65FC3D7F" w14:textId="05A84D2F" w:rsidR="00F76356" w:rsidRPr="00551311" w:rsidRDefault="00F76356" w:rsidP="009D3DF4">
      <w:pPr>
        <w:spacing w:after="240"/>
        <w:jc w:val="center"/>
        <w:rPr>
          <w:rFonts w:cstheme="minorHAnsi"/>
          <w:sz w:val="52"/>
          <w:szCs w:val="52"/>
        </w:rPr>
      </w:pPr>
      <w:r w:rsidRPr="00551311">
        <w:rPr>
          <w:rFonts w:cstheme="minorHAnsi"/>
          <w:sz w:val="52"/>
          <w:szCs w:val="52"/>
        </w:rPr>
        <w:t>ZA 20</w:t>
      </w:r>
      <w:r w:rsidR="00D32346">
        <w:rPr>
          <w:rFonts w:cstheme="minorHAnsi"/>
          <w:sz w:val="52"/>
          <w:szCs w:val="52"/>
        </w:rPr>
        <w:t>2</w:t>
      </w:r>
      <w:r w:rsidR="000C2428">
        <w:rPr>
          <w:rFonts w:cstheme="minorHAnsi"/>
          <w:sz w:val="52"/>
          <w:szCs w:val="52"/>
        </w:rPr>
        <w:t>4</w:t>
      </w:r>
      <w:r w:rsidRPr="00551311">
        <w:rPr>
          <w:rFonts w:cstheme="minorHAnsi"/>
          <w:sz w:val="52"/>
          <w:szCs w:val="52"/>
        </w:rPr>
        <w:t>. GODINU</w:t>
      </w:r>
    </w:p>
    <w:p w14:paraId="18D01684" w14:textId="77777777" w:rsidR="00F76356" w:rsidRDefault="00F76356" w:rsidP="009D3DF4">
      <w:pPr>
        <w:spacing w:after="0"/>
        <w:jc w:val="center"/>
        <w:rPr>
          <w:sz w:val="52"/>
          <w:szCs w:val="52"/>
        </w:rPr>
      </w:pPr>
    </w:p>
    <w:p w14:paraId="01FC9695" w14:textId="77777777" w:rsidR="00E84314" w:rsidRPr="00551311" w:rsidRDefault="00E84314" w:rsidP="009D3DF4">
      <w:pPr>
        <w:spacing w:after="0"/>
        <w:jc w:val="center"/>
        <w:rPr>
          <w:sz w:val="52"/>
          <w:szCs w:val="52"/>
        </w:rPr>
      </w:pPr>
    </w:p>
    <w:p w14:paraId="52297053" w14:textId="77777777" w:rsidR="00013399" w:rsidRPr="00551311" w:rsidRDefault="00013399" w:rsidP="009D3DF4">
      <w:pPr>
        <w:spacing w:after="0"/>
        <w:jc w:val="center"/>
        <w:rPr>
          <w:sz w:val="52"/>
          <w:szCs w:val="52"/>
        </w:rPr>
      </w:pPr>
    </w:p>
    <w:p w14:paraId="1AC701B7" w14:textId="77777777" w:rsidR="00013399" w:rsidRPr="00551311" w:rsidRDefault="00013399" w:rsidP="009D3DF4">
      <w:pPr>
        <w:spacing w:after="0"/>
        <w:jc w:val="center"/>
        <w:rPr>
          <w:sz w:val="52"/>
          <w:szCs w:val="52"/>
        </w:rPr>
      </w:pPr>
    </w:p>
    <w:p w14:paraId="5F9980A0" w14:textId="77777777" w:rsidR="00CC2924" w:rsidRPr="00551311" w:rsidRDefault="00CC2924" w:rsidP="009D3DF4">
      <w:pPr>
        <w:spacing w:after="0"/>
        <w:jc w:val="center"/>
        <w:rPr>
          <w:sz w:val="52"/>
          <w:szCs w:val="52"/>
        </w:rPr>
      </w:pPr>
    </w:p>
    <w:p w14:paraId="1EE86E57" w14:textId="77777777" w:rsidR="00F76356" w:rsidRPr="00551311" w:rsidRDefault="00F76356" w:rsidP="009D3DF4">
      <w:pPr>
        <w:spacing w:after="0"/>
        <w:jc w:val="center"/>
        <w:rPr>
          <w:sz w:val="52"/>
          <w:szCs w:val="52"/>
        </w:rPr>
      </w:pPr>
    </w:p>
    <w:p w14:paraId="55DDCEE1" w14:textId="50218D86" w:rsidR="00F76356" w:rsidRPr="00551311" w:rsidRDefault="00F76356" w:rsidP="00F76356">
      <w:pPr>
        <w:spacing w:after="240"/>
        <w:jc w:val="center"/>
        <w:rPr>
          <w:sz w:val="24"/>
          <w:szCs w:val="24"/>
        </w:rPr>
      </w:pPr>
      <w:r w:rsidRPr="00551311">
        <w:rPr>
          <w:sz w:val="24"/>
          <w:szCs w:val="24"/>
        </w:rPr>
        <w:t xml:space="preserve">Zagreb, </w:t>
      </w:r>
      <w:r w:rsidR="000C2428">
        <w:rPr>
          <w:sz w:val="24"/>
          <w:szCs w:val="24"/>
        </w:rPr>
        <w:t>travanj</w:t>
      </w:r>
      <w:r w:rsidRPr="00551311">
        <w:rPr>
          <w:sz w:val="24"/>
          <w:szCs w:val="24"/>
        </w:rPr>
        <w:t xml:space="preserve"> 20</w:t>
      </w:r>
      <w:r w:rsidR="00D32346">
        <w:rPr>
          <w:sz w:val="24"/>
          <w:szCs w:val="24"/>
        </w:rPr>
        <w:t>2</w:t>
      </w:r>
      <w:r w:rsidR="000C2428">
        <w:rPr>
          <w:sz w:val="24"/>
          <w:szCs w:val="24"/>
        </w:rPr>
        <w:t>4</w:t>
      </w:r>
      <w:r w:rsidRPr="00551311">
        <w:rPr>
          <w:sz w:val="24"/>
          <w:szCs w:val="24"/>
        </w:rPr>
        <w:t>.</w:t>
      </w:r>
      <w:r w:rsidR="00DD659A">
        <w:rPr>
          <w:sz w:val="24"/>
          <w:szCs w:val="24"/>
        </w:rPr>
        <w:t xml:space="preserve"> </w:t>
      </w:r>
      <w:r w:rsidR="003D6D83">
        <w:rPr>
          <w:sz w:val="24"/>
          <w:szCs w:val="24"/>
        </w:rPr>
        <w:t>g</w:t>
      </w:r>
      <w:r w:rsidR="00DD659A">
        <w:rPr>
          <w:sz w:val="24"/>
          <w:szCs w:val="24"/>
        </w:rPr>
        <w:t>odine</w:t>
      </w:r>
    </w:p>
    <w:p w14:paraId="39566E52" w14:textId="77777777" w:rsidR="003461D2" w:rsidRPr="00551311" w:rsidRDefault="003461D2" w:rsidP="003461D2">
      <w:pPr>
        <w:spacing w:after="0"/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43D31ECC" w14:textId="30EC2F19" w:rsidR="000A230E" w:rsidRDefault="000A230E" w:rsidP="000A230E">
      <w:pPr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6FD7A40D" w14:textId="77777777" w:rsidR="00C11AA2" w:rsidRPr="00551311" w:rsidRDefault="00C11AA2" w:rsidP="000A230E">
      <w:pPr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15515E3D" w14:textId="3C184223" w:rsidR="00ED2F88" w:rsidRPr="00551311" w:rsidRDefault="00ED2F88" w:rsidP="009C5554">
      <w:pPr>
        <w:pStyle w:val="Heading1"/>
        <w:tabs>
          <w:tab w:val="left" w:pos="5259"/>
        </w:tabs>
      </w:pPr>
      <w:bookmarkStart w:id="0" w:name="_Toc512328066"/>
      <w:r w:rsidRPr="00551311">
        <w:lastRenderedPageBreak/>
        <w:t>SADRŽAJ</w:t>
      </w:r>
      <w:bookmarkEnd w:id="0"/>
      <w:r w:rsidR="009C5554">
        <w:tab/>
      </w:r>
    </w:p>
    <w:p w14:paraId="6D9913BD" w14:textId="668AA0AA" w:rsidR="00F73AFA" w:rsidRPr="00EF129E" w:rsidRDefault="00F73AFA" w:rsidP="000C48A2">
      <w:pPr>
        <w:pStyle w:val="TOC1"/>
        <w:rPr>
          <w:rFonts w:asciiTheme="minorHAnsi" w:eastAsiaTheme="minorEastAsia" w:hAnsiTheme="minorHAnsi" w:cstheme="minorBidi"/>
          <w:noProof/>
          <w:highlight w:val="red"/>
          <w:lang w:eastAsia="hr-HR"/>
        </w:rPr>
      </w:pPr>
      <w:r w:rsidRPr="00EF129E">
        <w:rPr>
          <w:rFonts w:asciiTheme="minorHAnsi" w:hAnsiTheme="minorHAnsi"/>
          <w:color w:val="FF0000"/>
          <w:highlight w:val="red"/>
        </w:rPr>
        <w:fldChar w:fldCharType="begin"/>
      </w:r>
      <w:r w:rsidRPr="00EF129E">
        <w:rPr>
          <w:rFonts w:asciiTheme="minorHAnsi" w:hAnsiTheme="minorHAnsi"/>
          <w:color w:val="FF0000"/>
          <w:highlight w:val="red"/>
        </w:rPr>
        <w:instrText xml:space="preserve"> TOC \o "1-3" \h \z \u </w:instrText>
      </w:r>
      <w:r w:rsidRPr="00EF129E">
        <w:rPr>
          <w:rFonts w:asciiTheme="minorHAnsi" w:hAnsiTheme="minorHAnsi"/>
          <w:color w:val="FF0000"/>
          <w:highlight w:val="red"/>
        </w:rPr>
        <w:fldChar w:fldCharType="separate"/>
      </w:r>
    </w:p>
    <w:p w14:paraId="249721BD" w14:textId="28DBBD7F" w:rsidR="00F73AFA" w:rsidRPr="0016650B" w:rsidRDefault="00253CFC" w:rsidP="000C48A2">
      <w:pPr>
        <w:pStyle w:val="TOC1"/>
        <w:rPr>
          <w:rFonts w:eastAsiaTheme="minorEastAsia" w:cstheme="minorBidi"/>
          <w:noProof/>
          <w:lang w:eastAsia="hr-HR"/>
        </w:rPr>
      </w:pPr>
      <w:hyperlink w:anchor="_Toc512328067" w:history="1"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>1. UVOD</w:t>
        </w:r>
        <w:r w:rsidR="00F73AFA" w:rsidRPr="0016650B">
          <w:rPr>
            <w:noProof/>
            <w:webHidden/>
          </w:rPr>
          <w:tab/>
        </w:r>
        <w:r w:rsidR="00F73AFA" w:rsidRPr="0016650B">
          <w:rPr>
            <w:noProof/>
            <w:webHidden/>
          </w:rPr>
          <w:fldChar w:fldCharType="begin"/>
        </w:r>
        <w:r w:rsidR="00F73AFA" w:rsidRPr="0016650B">
          <w:rPr>
            <w:noProof/>
            <w:webHidden/>
          </w:rPr>
          <w:instrText xml:space="preserve"> PAGEREF _Toc512328067 \h </w:instrText>
        </w:r>
        <w:r w:rsidR="00F73AFA" w:rsidRPr="0016650B">
          <w:rPr>
            <w:noProof/>
            <w:webHidden/>
          </w:rPr>
        </w:r>
        <w:r w:rsidR="00F73AFA" w:rsidRPr="0016650B">
          <w:rPr>
            <w:noProof/>
            <w:webHidden/>
          </w:rPr>
          <w:fldChar w:fldCharType="separate"/>
        </w:r>
        <w:r w:rsidR="00347205">
          <w:rPr>
            <w:noProof/>
            <w:webHidden/>
          </w:rPr>
          <w:t>3</w:t>
        </w:r>
        <w:r w:rsidR="00F73AFA" w:rsidRPr="0016650B">
          <w:rPr>
            <w:noProof/>
            <w:webHidden/>
          </w:rPr>
          <w:fldChar w:fldCharType="end"/>
        </w:r>
      </w:hyperlink>
    </w:p>
    <w:p w14:paraId="5216696E" w14:textId="77777777" w:rsidR="004B4A3E" w:rsidRPr="0016650B" w:rsidRDefault="004B4A3E" w:rsidP="000C48A2">
      <w:pPr>
        <w:pStyle w:val="TOC1"/>
        <w:rPr>
          <w:noProof/>
        </w:rPr>
      </w:pPr>
    </w:p>
    <w:p w14:paraId="6E6F9B87" w14:textId="487A32B9" w:rsidR="0051415A" w:rsidRPr="0016650B" w:rsidRDefault="00253CFC" w:rsidP="000C48A2">
      <w:pPr>
        <w:pStyle w:val="TOC1"/>
        <w:rPr>
          <w:noProof/>
        </w:rPr>
      </w:pPr>
      <w:hyperlink w:anchor="_Toc512328068" w:history="1"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 xml:space="preserve">2. </w:t>
        </w:r>
        <w:r w:rsidR="000A5A0B">
          <w:rPr>
            <w:rStyle w:val="Hyperlink"/>
            <w:rFonts w:asciiTheme="minorHAnsi" w:hAnsiTheme="minorHAnsi"/>
            <w:noProof/>
            <w:color w:val="auto"/>
          </w:rPr>
          <w:t>IZMJENE</w:t>
        </w:r>
        <w:r w:rsidR="00005060" w:rsidRPr="0016650B">
          <w:rPr>
            <w:rStyle w:val="Hyperlink"/>
            <w:rFonts w:asciiTheme="minorHAnsi" w:hAnsiTheme="minorHAnsi"/>
            <w:noProof/>
            <w:color w:val="auto"/>
          </w:rPr>
          <w:t xml:space="preserve"> I DOPUNE</w:t>
        </w:r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 xml:space="preserve"> POSLOVNOG PLANA AGENCIJE ZA 20</w:t>
        </w:r>
        <w:r w:rsidR="0051415A" w:rsidRPr="0016650B">
          <w:rPr>
            <w:rStyle w:val="Hyperlink"/>
            <w:rFonts w:asciiTheme="minorHAnsi" w:hAnsiTheme="minorHAnsi"/>
            <w:noProof/>
            <w:color w:val="auto"/>
          </w:rPr>
          <w:t>2</w:t>
        </w:r>
        <w:r w:rsidR="004F45B9">
          <w:rPr>
            <w:rStyle w:val="Hyperlink"/>
            <w:rFonts w:asciiTheme="minorHAnsi" w:hAnsiTheme="minorHAnsi"/>
            <w:noProof/>
            <w:color w:val="auto"/>
          </w:rPr>
          <w:t>4</w:t>
        </w:r>
        <w:r w:rsidR="00F73AFA" w:rsidRPr="0016650B">
          <w:rPr>
            <w:rStyle w:val="Hyperlink"/>
            <w:rFonts w:asciiTheme="minorHAnsi" w:hAnsiTheme="minorHAnsi"/>
            <w:noProof/>
            <w:color w:val="auto"/>
          </w:rPr>
          <w:t>. GODINU</w:t>
        </w:r>
        <w:r w:rsidR="00F73AFA" w:rsidRPr="0016650B">
          <w:rPr>
            <w:noProof/>
            <w:webHidden/>
          </w:rPr>
          <w:tab/>
        </w:r>
        <w:r w:rsidR="00F73AFA" w:rsidRPr="0016650B">
          <w:rPr>
            <w:noProof/>
            <w:webHidden/>
          </w:rPr>
          <w:fldChar w:fldCharType="begin"/>
        </w:r>
        <w:r w:rsidR="00F73AFA" w:rsidRPr="0016650B">
          <w:rPr>
            <w:noProof/>
            <w:webHidden/>
          </w:rPr>
          <w:instrText xml:space="preserve"> PAGEREF _Toc512328068 \h </w:instrText>
        </w:r>
        <w:r w:rsidR="00F73AFA" w:rsidRPr="0016650B">
          <w:rPr>
            <w:noProof/>
            <w:webHidden/>
          </w:rPr>
        </w:r>
        <w:r w:rsidR="00F73AFA" w:rsidRPr="0016650B">
          <w:rPr>
            <w:noProof/>
            <w:webHidden/>
          </w:rPr>
          <w:fldChar w:fldCharType="separate"/>
        </w:r>
        <w:r w:rsidR="00347205">
          <w:rPr>
            <w:noProof/>
            <w:webHidden/>
          </w:rPr>
          <w:t>3</w:t>
        </w:r>
        <w:r w:rsidR="00F73AFA" w:rsidRPr="0016650B">
          <w:rPr>
            <w:noProof/>
            <w:webHidden/>
          </w:rPr>
          <w:fldChar w:fldCharType="end"/>
        </w:r>
      </w:hyperlink>
    </w:p>
    <w:p w14:paraId="6323285A" w14:textId="446B6361" w:rsidR="0051415A" w:rsidRPr="0016650B" w:rsidRDefault="0051415A" w:rsidP="000A5A0B">
      <w:pPr>
        <w:rPr>
          <w:b/>
          <w:noProof/>
          <w:sz w:val="20"/>
          <w:szCs w:val="20"/>
        </w:rPr>
      </w:pPr>
      <w:r w:rsidRPr="0016650B">
        <w:rPr>
          <w:noProof/>
          <w:sz w:val="20"/>
          <w:szCs w:val="20"/>
        </w:rPr>
        <w:t xml:space="preserve">2.1. </w:t>
      </w:r>
      <w:r w:rsidR="000A5A0B">
        <w:rPr>
          <w:noProof/>
          <w:sz w:val="20"/>
          <w:szCs w:val="20"/>
        </w:rPr>
        <w:t>I</w:t>
      </w:r>
      <w:r w:rsidR="00A8288B" w:rsidRPr="0016650B">
        <w:rPr>
          <w:noProof/>
          <w:sz w:val="20"/>
          <w:szCs w:val="20"/>
        </w:rPr>
        <w:t>zmjen</w:t>
      </w:r>
      <w:r w:rsidR="000A5A0B">
        <w:rPr>
          <w:noProof/>
          <w:sz w:val="20"/>
          <w:szCs w:val="20"/>
        </w:rPr>
        <w:t>e</w:t>
      </w:r>
      <w:r w:rsidR="00A8288B" w:rsidRPr="0016650B">
        <w:rPr>
          <w:noProof/>
          <w:sz w:val="20"/>
          <w:szCs w:val="20"/>
        </w:rPr>
        <w:t xml:space="preserve"> u poglavlju 3. </w:t>
      </w:r>
      <w:r w:rsidR="00A8288B" w:rsidRPr="0016650B">
        <w:rPr>
          <w:rFonts w:cstheme="minorHAnsi"/>
          <w:noProof/>
          <w:sz w:val="20"/>
          <w:szCs w:val="20"/>
        </w:rPr>
        <w:t>Financijski plan</w:t>
      </w:r>
      <w:r w:rsidR="005834F6" w:rsidRPr="0016650B">
        <w:rPr>
          <w:rFonts w:cstheme="minorHAnsi"/>
          <w:noProof/>
          <w:sz w:val="20"/>
          <w:szCs w:val="20"/>
        </w:rPr>
        <w:t>………………………………………………………………………3</w:t>
      </w:r>
    </w:p>
    <w:p w14:paraId="77A30A2E" w14:textId="37E99E27" w:rsidR="00B96F1F" w:rsidRDefault="0051415A" w:rsidP="00B96F1F">
      <w:pPr>
        <w:rPr>
          <w:noProof/>
          <w:sz w:val="20"/>
          <w:szCs w:val="20"/>
        </w:rPr>
      </w:pPr>
      <w:r w:rsidRPr="0016650B">
        <w:rPr>
          <w:noProof/>
          <w:sz w:val="20"/>
          <w:szCs w:val="20"/>
        </w:rPr>
        <w:t xml:space="preserve">2.2. </w:t>
      </w:r>
      <w:r w:rsidR="000A5A0B">
        <w:rPr>
          <w:noProof/>
          <w:sz w:val="20"/>
          <w:szCs w:val="20"/>
        </w:rPr>
        <w:t>I</w:t>
      </w:r>
      <w:r w:rsidR="00A8288B" w:rsidRPr="0016650B">
        <w:rPr>
          <w:noProof/>
          <w:sz w:val="20"/>
          <w:szCs w:val="20"/>
        </w:rPr>
        <w:t>zmjen</w:t>
      </w:r>
      <w:r w:rsidR="000A5A0B">
        <w:rPr>
          <w:noProof/>
          <w:sz w:val="20"/>
          <w:szCs w:val="20"/>
        </w:rPr>
        <w:t>e</w:t>
      </w:r>
      <w:r w:rsidR="00A8288B" w:rsidRPr="0016650B">
        <w:rPr>
          <w:noProof/>
          <w:sz w:val="20"/>
          <w:szCs w:val="20"/>
        </w:rPr>
        <w:t xml:space="preserve"> u poglavlju 4. Plan nabave</w:t>
      </w:r>
      <w:r w:rsidR="005834F6" w:rsidRPr="0016650B">
        <w:rPr>
          <w:noProof/>
          <w:sz w:val="20"/>
          <w:szCs w:val="20"/>
        </w:rPr>
        <w:t>………………………………………………………………………</w:t>
      </w:r>
      <w:r w:rsidR="00B96F1F">
        <w:rPr>
          <w:noProof/>
          <w:sz w:val="20"/>
          <w:szCs w:val="20"/>
        </w:rPr>
        <w:t>..</w:t>
      </w:r>
      <w:r w:rsidR="005834F6" w:rsidRPr="0016650B">
        <w:rPr>
          <w:noProof/>
          <w:sz w:val="20"/>
          <w:szCs w:val="20"/>
        </w:rPr>
        <w:t>…</w:t>
      </w:r>
      <w:r w:rsidR="006A2BE9">
        <w:rPr>
          <w:noProof/>
          <w:sz w:val="20"/>
          <w:szCs w:val="20"/>
        </w:rPr>
        <w:t>5</w:t>
      </w:r>
      <w:r w:rsidR="00B96F1F">
        <w:rPr>
          <w:noProof/>
          <w:sz w:val="20"/>
          <w:szCs w:val="20"/>
        </w:rPr>
        <w:t xml:space="preserve"> </w:t>
      </w:r>
    </w:p>
    <w:p w14:paraId="2FDF97D1" w14:textId="2B79A534" w:rsidR="00B96F1F" w:rsidRPr="00010DCE" w:rsidRDefault="00B96F1F" w:rsidP="00B96F1F">
      <w:pPr>
        <w:rPr>
          <w:rFonts w:cstheme="minorHAnsi"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2.3. </w:t>
      </w:r>
      <w:r w:rsidR="000A5A0B">
        <w:rPr>
          <w:noProof/>
          <w:sz w:val="20"/>
          <w:szCs w:val="20"/>
        </w:rPr>
        <w:t>D</w:t>
      </w:r>
      <w:r w:rsidRPr="00010DCE">
        <w:rPr>
          <w:noProof/>
          <w:sz w:val="20"/>
          <w:szCs w:val="20"/>
        </w:rPr>
        <w:t xml:space="preserve">opune u poglavlju </w:t>
      </w:r>
      <w:r w:rsidRPr="00010DCE">
        <w:rPr>
          <w:rFonts w:cstheme="minorHAnsi"/>
          <w:noProof/>
          <w:sz w:val="20"/>
          <w:szCs w:val="20"/>
        </w:rPr>
        <w:t>5. Plan zapošljavanja</w:t>
      </w:r>
      <w:r>
        <w:rPr>
          <w:rFonts w:cstheme="minorHAnsi"/>
          <w:noProof/>
          <w:sz w:val="20"/>
          <w:szCs w:val="20"/>
        </w:rPr>
        <w:t>………………………………………………………………….</w:t>
      </w:r>
      <w:r w:rsidR="006A2BE9">
        <w:rPr>
          <w:rFonts w:cstheme="minorHAnsi"/>
          <w:noProof/>
          <w:sz w:val="20"/>
          <w:szCs w:val="20"/>
        </w:rPr>
        <w:t>6</w:t>
      </w:r>
    </w:p>
    <w:p w14:paraId="7E9DD378" w14:textId="27C962EC" w:rsidR="00F73AFA" w:rsidRPr="0016650B" w:rsidRDefault="00F73AFA" w:rsidP="000C48A2">
      <w:pPr>
        <w:pStyle w:val="TOC1"/>
        <w:rPr>
          <w:noProof/>
        </w:rPr>
      </w:pPr>
    </w:p>
    <w:p w14:paraId="5AE275CD" w14:textId="77777777" w:rsidR="005834F6" w:rsidRPr="00EF129E" w:rsidRDefault="005834F6" w:rsidP="005834F6">
      <w:pPr>
        <w:rPr>
          <w:noProof/>
          <w:highlight w:val="red"/>
        </w:rPr>
      </w:pPr>
    </w:p>
    <w:p w14:paraId="07C68D85" w14:textId="77777777" w:rsidR="00AF1BF6" w:rsidRPr="003D6D83" w:rsidRDefault="00F73AFA" w:rsidP="000C48A2">
      <w:pPr>
        <w:pStyle w:val="TOC1"/>
        <w:rPr>
          <w:color w:val="FF0000"/>
        </w:rPr>
      </w:pPr>
      <w:r w:rsidRPr="00EF129E">
        <w:rPr>
          <w:color w:val="FF0000"/>
          <w:highlight w:val="red"/>
        </w:rPr>
        <w:fldChar w:fldCharType="end"/>
      </w:r>
    </w:p>
    <w:p w14:paraId="331461F8" w14:textId="7479042D" w:rsidR="008319E7" w:rsidRPr="00D3669A" w:rsidRDefault="00ED2F88" w:rsidP="004F39E3">
      <w:pPr>
        <w:rPr>
          <w:rFonts w:eastAsia="Calibri"/>
          <w:b/>
        </w:rPr>
      </w:pPr>
      <w:r w:rsidRPr="003D6D83">
        <w:rPr>
          <w:bCs/>
          <w:color w:val="FF0000"/>
          <w:sz w:val="20"/>
          <w:szCs w:val="20"/>
        </w:rPr>
        <w:br w:type="page"/>
      </w:r>
      <w:bookmarkStart w:id="1" w:name="_Toc512328067"/>
      <w:r w:rsidR="008319E7" w:rsidRPr="00D3669A">
        <w:rPr>
          <w:rFonts w:eastAsia="Calibri"/>
          <w:b/>
        </w:rPr>
        <w:lastRenderedPageBreak/>
        <w:t>1. UVOD</w:t>
      </w:r>
      <w:bookmarkEnd w:id="1"/>
    </w:p>
    <w:p w14:paraId="3E364297" w14:textId="5995AFF4" w:rsidR="007E1836" w:rsidRPr="00381EDC" w:rsidRDefault="00610CB2" w:rsidP="00EF129E">
      <w:pPr>
        <w:spacing w:after="0" w:line="240" w:lineRule="auto"/>
        <w:jc w:val="both"/>
      </w:pPr>
      <w:r w:rsidRPr="00381EDC">
        <w:t xml:space="preserve">Upravno vijeće Agencije je dana </w:t>
      </w:r>
      <w:r w:rsidR="00A1176F">
        <w:t>7</w:t>
      </w:r>
      <w:r w:rsidR="00F820BC">
        <w:t xml:space="preserve">. </w:t>
      </w:r>
      <w:r w:rsidR="00A1176F">
        <w:t>prosinca</w:t>
      </w:r>
      <w:r w:rsidR="00DE29F1">
        <w:t xml:space="preserve"> 202</w:t>
      </w:r>
      <w:r w:rsidR="00A1176F">
        <w:t>3</w:t>
      </w:r>
      <w:r w:rsidR="00DE29F1" w:rsidRPr="00DE29F1">
        <w:t xml:space="preserve">. </w:t>
      </w:r>
      <w:r w:rsidRPr="00DE29F1">
        <w:t xml:space="preserve">godine na </w:t>
      </w:r>
      <w:r w:rsidR="00DE29F1">
        <w:t xml:space="preserve">svojoj </w:t>
      </w:r>
      <w:r w:rsidR="00A1176F">
        <w:t>49</w:t>
      </w:r>
      <w:r w:rsidR="00DE29F1">
        <w:t>.</w:t>
      </w:r>
      <w:r w:rsidRPr="00381EDC">
        <w:t xml:space="preserve"> sjednici donijelo Poslovni plan Agencije za 20</w:t>
      </w:r>
      <w:r w:rsidR="00381EDC" w:rsidRPr="00381EDC">
        <w:t>2</w:t>
      </w:r>
      <w:r w:rsidR="00A1176F">
        <w:t>4</w:t>
      </w:r>
      <w:r w:rsidR="004938F2">
        <w:t>. godinu.</w:t>
      </w:r>
    </w:p>
    <w:p w14:paraId="6D5CAEA6" w14:textId="77777777" w:rsidR="00381EDC" w:rsidRPr="00381EDC" w:rsidRDefault="00381EDC" w:rsidP="00C11AA2">
      <w:pPr>
        <w:pStyle w:val="NoSpacing"/>
        <w:jc w:val="both"/>
        <w:rPr>
          <w:sz w:val="22"/>
          <w:szCs w:val="22"/>
        </w:rPr>
      </w:pPr>
      <w:r w:rsidRPr="00381EDC">
        <w:rPr>
          <w:sz w:val="22"/>
          <w:szCs w:val="22"/>
        </w:rPr>
        <w:t xml:space="preserve">Poslovni plan sastoji se od slijedećih poglavlja: 2. Plan rada, 3. Financijski plan, 4. Plan nabave, 5. Plan zapošljavanja i 6. Plan stručnog usavršavanja. </w:t>
      </w:r>
    </w:p>
    <w:p w14:paraId="112C4602" w14:textId="71971776" w:rsidR="00D33C04" w:rsidRPr="00551311" w:rsidRDefault="00D33C04" w:rsidP="00685530">
      <w:pPr>
        <w:pStyle w:val="Heading1"/>
        <w:jc w:val="both"/>
        <w:rPr>
          <w:rFonts w:eastAsia="Calibri"/>
        </w:rPr>
      </w:pPr>
      <w:bookmarkStart w:id="2" w:name="_Toc512328068"/>
      <w:r w:rsidRPr="00551311">
        <w:rPr>
          <w:rFonts w:eastAsia="Calibri"/>
        </w:rPr>
        <w:t xml:space="preserve">2. </w:t>
      </w:r>
      <w:r w:rsidR="00BF0C05" w:rsidRPr="00551311">
        <w:rPr>
          <w:rFonts w:eastAsia="Calibri"/>
        </w:rPr>
        <w:t>IZMJEN</w:t>
      </w:r>
      <w:r w:rsidR="00A46586">
        <w:rPr>
          <w:rFonts w:eastAsia="Calibri"/>
        </w:rPr>
        <w:t>E</w:t>
      </w:r>
      <w:r w:rsidR="00685530">
        <w:rPr>
          <w:rFonts w:eastAsia="Calibri"/>
        </w:rPr>
        <w:t xml:space="preserve"> I </w:t>
      </w:r>
      <w:r w:rsidR="002653B0">
        <w:rPr>
          <w:rFonts w:eastAsia="Calibri"/>
        </w:rPr>
        <w:t>DOPUN</w:t>
      </w:r>
      <w:r w:rsidR="00A46586">
        <w:rPr>
          <w:rFonts w:eastAsia="Calibri"/>
        </w:rPr>
        <w:t>E</w:t>
      </w:r>
      <w:r w:rsidR="002653B0">
        <w:rPr>
          <w:rFonts w:eastAsia="Calibri"/>
        </w:rPr>
        <w:t xml:space="preserve"> </w:t>
      </w:r>
      <w:r w:rsidR="00BF0C05" w:rsidRPr="00551311">
        <w:rPr>
          <w:rFonts w:eastAsia="Calibri"/>
        </w:rPr>
        <w:t xml:space="preserve">POSLOVNOG PLANA </w:t>
      </w:r>
      <w:bookmarkEnd w:id="2"/>
      <w:r w:rsidR="00005060">
        <w:rPr>
          <w:rFonts w:eastAsia="Calibri"/>
        </w:rPr>
        <w:t>ZA 202</w:t>
      </w:r>
      <w:r w:rsidR="004F45B9">
        <w:rPr>
          <w:rFonts w:eastAsia="Calibri"/>
        </w:rPr>
        <w:t>4</w:t>
      </w:r>
      <w:r w:rsidR="00005060">
        <w:rPr>
          <w:rFonts w:eastAsia="Calibri"/>
        </w:rPr>
        <w:t>. GODINU</w:t>
      </w:r>
    </w:p>
    <w:p w14:paraId="6A866EF3" w14:textId="77877B67" w:rsidR="00137B7A" w:rsidRDefault="00C832C5" w:rsidP="00366D93">
      <w:pPr>
        <w:jc w:val="both"/>
        <w:rPr>
          <w:rFonts w:cstheme="minorHAnsi"/>
        </w:rPr>
      </w:pPr>
      <w:r w:rsidRPr="00DE29F1">
        <w:rPr>
          <w:rFonts w:cstheme="minorHAnsi"/>
        </w:rPr>
        <w:t xml:space="preserve">Na </w:t>
      </w:r>
      <w:r w:rsidR="00A1176F" w:rsidRPr="00FD0313">
        <w:rPr>
          <w:rFonts w:cstheme="minorHAnsi"/>
        </w:rPr>
        <w:t>57.</w:t>
      </w:r>
      <w:r w:rsidRPr="00FD0313">
        <w:rPr>
          <w:rFonts w:cstheme="minorHAnsi"/>
        </w:rPr>
        <w:t xml:space="preserve"> sjednici </w:t>
      </w:r>
      <w:r w:rsidR="005C02F1" w:rsidRPr="00FD0313">
        <w:rPr>
          <w:rFonts w:cstheme="minorHAnsi"/>
        </w:rPr>
        <w:t>U</w:t>
      </w:r>
      <w:r w:rsidRPr="00FD0313">
        <w:rPr>
          <w:rFonts w:cstheme="minorHAnsi"/>
        </w:rPr>
        <w:t xml:space="preserve">pravnog vijeća </w:t>
      </w:r>
      <w:r w:rsidR="00A46586">
        <w:rPr>
          <w:rFonts w:cstheme="minorHAnsi"/>
        </w:rPr>
        <w:t xml:space="preserve">usvajaju se </w:t>
      </w:r>
      <w:r w:rsidR="00137B7A" w:rsidRPr="00FD0313">
        <w:rPr>
          <w:rFonts w:cstheme="minorHAnsi"/>
        </w:rPr>
        <w:t xml:space="preserve">izmjene </w:t>
      </w:r>
      <w:r w:rsidR="002653B0" w:rsidRPr="00FD0313">
        <w:rPr>
          <w:rFonts w:cstheme="minorHAnsi"/>
        </w:rPr>
        <w:t xml:space="preserve">i dopune </w:t>
      </w:r>
      <w:r w:rsidRPr="00FD0313">
        <w:rPr>
          <w:rFonts w:cstheme="minorHAnsi"/>
        </w:rPr>
        <w:t>u</w:t>
      </w:r>
      <w:r w:rsidR="005C02F1" w:rsidRPr="00FD0313">
        <w:rPr>
          <w:rFonts w:cstheme="minorHAnsi"/>
        </w:rPr>
        <w:t xml:space="preserve"> Poslovnom planu Agencije za 20</w:t>
      </w:r>
      <w:r w:rsidR="004942C9" w:rsidRPr="00FD0313">
        <w:rPr>
          <w:rFonts w:cstheme="minorHAnsi"/>
        </w:rPr>
        <w:t>2</w:t>
      </w:r>
      <w:r w:rsidR="00A1176F" w:rsidRPr="00FD0313">
        <w:rPr>
          <w:rFonts w:cstheme="minorHAnsi"/>
        </w:rPr>
        <w:t>4</w:t>
      </w:r>
      <w:r w:rsidR="005C02F1" w:rsidRPr="00FD0313">
        <w:rPr>
          <w:rFonts w:cstheme="minorHAnsi"/>
        </w:rPr>
        <w:t>. godinu</w:t>
      </w:r>
      <w:r w:rsidR="00A70B96" w:rsidRPr="00FD0313">
        <w:rPr>
          <w:rFonts w:cstheme="minorHAnsi"/>
        </w:rPr>
        <w:t xml:space="preserve"> u sljedeć</w:t>
      </w:r>
      <w:r w:rsidR="004C46ED" w:rsidRPr="00FD0313">
        <w:rPr>
          <w:rFonts w:cstheme="minorHAnsi"/>
        </w:rPr>
        <w:t>i</w:t>
      </w:r>
      <w:r w:rsidR="00137B7A" w:rsidRPr="00FD0313">
        <w:rPr>
          <w:rFonts w:cstheme="minorHAnsi"/>
        </w:rPr>
        <w:t>m poglavlj</w:t>
      </w:r>
      <w:r w:rsidR="004C46ED" w:rsidRPr="00FD0313">
        <w:rPr>
          <w:rFonts w:cstheme="minorHAnsi"/>
        </w:rPr>
        <w:t>ima</w:t>
      </w:r>
      <w:r w:rsidR="00366D93" w:rsidRPr="00FD0313">
        <w:rPr>
          <w:rFonts w:cstheme="minorHAnsi"/>
        </w:rPr>
        <w:t>:</w:t>
      </w:r>
    </w:p>
    <w:p w14:paraId="425B5145" w14:textId="4AACFD96" w:rsidR="00BF0C05" w:rsidRPr="00EC51FA" w:rsidRDefault="005C02F1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1FA">
        <w:rPr>
          <w:rFonts w:cstheme="minorHAnsi"/>
        </w:rPr>
        <w:t>poglavlj</w:t>
      </w:r>
      <w:r w:rsidR="00137B7A" w:rsidRPr="00EC51FA">
        <w:rPr>
          <w:rFonts w:cstheme="minorHAnsi"/>
        </w:rPr>
        <w:t>e</w:t>
      </w:r>
      <w:r w:rsidR="00F206E4" w:rsidRPr="00EC51FA">
        <w:rPr>
          <w:rFonts w:cstheme="minorHAnsi"/>
        </w:rPr>
        <w:t xml:space="preserve"> </w:t>
      </w:r>
      <w:r w:rsidRPr="00EC51FA">
        <w:rPr>
          <w:rFonts w:cstheme="minorHAnsi"/>
        </w:rPr>
        <w:t>3. Financijski plan</w:t>
      </w:r>
      <w:r w:rsidR="00BF0C05" w:rsidRPr="00EC51FA">
        <w:rPr>
          <w:rFonts w:cstheme="minorHAnsi"/>
        </w:rPr>
        <w:t>,</w:t>
      </w:r>
    </w:p>
    <w:p w14:paraId="75B62CDF" w14:textId="50361DDE" w:rsidR="00FD0313" w:rsidRDefault="004312A5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1FA">
        <w:rPr>
          <w:rFonts w:cstheme="minorHAnsi"/>
        </w:rPr>
        <w:t>poglavlje 4. Plan nabave</w:t>
      </w:r>
      <w:r w:rsidR="00FD0313">
        <w:rPr>
          <w:rFonts w:cstheme="minorHAnsi"/>
        </w:rPr>
        <w:t>,</w:t>
      </w:r>
    </w:p>
    <w:p w14:paraId="23CBF43F" w14:textId="17BF829E" w:rsidR="002653B0" w:rsidRDefault="00FD0313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poglavlje 5. Plan zapošljavanja</w:t>
      </w:r>
      <w:r w:rsidR="00456A25">
        <w:rPr>
          <w:rFonts w:cstheme="minorHAnsi"/>
        </w:rPr>
        <w:t>.</w:t>
      </w:r>
    </w:p>
    <w:p w14:paraId="6E08A353" w14:textId="77777777" w:rsidR="001D330A" w:rsidRPr="00A70B96" w:rsidRDefault="001D330A" w:rsidP="00A70B96">
      <w:pPr>
        <w:spacing w:after="0" w:line="240" w:lineRule="auto"/>
        <w:ind w:left="360"/>
        <w:jc w:val="both"/>
        <w:rPr>
          <w:rFonts w:cstheme="minorHAnsi"/>
        </w:rPr>
      </w:pPr>
    </w:p>
    <w:p w14:paraId="31339CD8" w14:textId="27793039" w:rsidR="002A3D85" w:rsidRPr="00551311" w:rsidRDefault="002A3D85" w:rsidP="00903B74">
      <w:pPr>
        <w:rPr>
          <w:rFonts w:eastAsia="Calibri" w:cs="Times New Roman"/>
          <w:b/>
          <w:color w:val="4BACC6"/>
          <w:sz w:val="28"/>
          <w:szCs w:val="32"/>
        </w:rPr>
      </w:pPr>
      <w:bookmarkStart w:id="3" w:name="_Toc463021561"/>
      <w:bookmarkStart w:id="4" w:name="_Toc463023216"/>
      <w:bookmarkEnd w:id="3"/>
      <w:bookmarkEnd w:id="4"/>
      <w:r w:rsidRPr="006A705F">
        <w:rPr>
          <w:rFonts w:eastAsia="Calibri" w:cs="Times New Roman"/>
          <w:b/>
          <w:color w:val="4BACC6"/>
          <w:sz w:val="28"/>
          <w:szCs w:val="32"/>
        </w:rPr>
        <w:t>2.</w:t>
      </w:r>
      <w:r w:rsidR="00A8288B" w:rsidRPr="006A705F">
        <w:rPr>
          <w:rFonts w:eastAsia="Calibri" w:cs="Times New Roman"/>
          <w:b/>
          <w:color w:val="4BACC6"/>
          <w:sz w:val="28"/>
          <w:szCs w:val="32"/>
        </w:rPr>
        <w:t>1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. </w:t>
      </w:r>
      <w:r w:rsidR="00A46586">
        <w:rPr>
          <w:rFonts w:eastAsia="Calibri" w:cs="Times New Roman"/>
          <w:b/>
          <w:color w:val="4BACC6"/>
          <w:sz w:val="28"/>
          <w:szCs w:val="32"/>
        </w:rPr>
        <w:t>I</w:t>
      </w:r>
      <w:r w:rsidRPr="006A705F">
        <w:rPr>
          <w:rFonts w:eastAsia="Calibri" w:cs="Times New Roman"/>
          <w:b/>
          <w:color w:val="4BACC6"/>
          <w:sz w:val="28"/>
          <w:szCs w:val="32"/>
        </w:rPr>
        <w:t>zmjen</w:t>
      </w:r>
      <w:r w:rsidR="00A46586">
        <w:rPr>
          <w:rFonts w:eastAsia="Calibri" w:cs="Times New Roman"/>
          <w:b/>
          <w:color w:val="4BACC6"/>
          <w:sz w:val="28"/>
          <w:szCs w:val="32"/>
        </w:rPr>
        <w:t>e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 </w:t>
      </w:r>
      <w:r w:rsidR="0024710C" w:rsidRPr="006A705F">
        <w:rPr>
          <w:rFonts w:eastAsia="Calibri" w:cs="Times New Roman"/>
          <w:b/>
          <w:color w:val="4BACC6"/>
          <w:sz w:val="28"/>
          <w:szCs w:val="32"/>
        </w:rPr>
        <w:t xml:space="preserve">u </w:t>
      </w:r>
      <w:r w:rsidRPr="006A705F">
        <w:rPr>
          <w:rFonts w:eastAsia="Calibri" w:cs="Times New Roman"/>
          <w:b/>
          <w:color w:val="4BACC6"/>
          <w:sz w:val="28"/>
          <w:szCs w:val="32"/>
        </w:rPr>
        <w:t>poglavlj</w:t>
      </w:r>
      <w:r w:rsidR="0024710C" w:rsidRPr="006A705F">
        <w:rPr>
          <w:rFonts w:eastAsia="Calibri" w:cs="Times New Roman"/>
          <w:b/>
          <w:color w:val="4BACC6"/>
          <w:sz w:val="28"/>
          <w:szCs w:val="32"/>
        </w:rPr>
        <w:t>u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 3. Financijski plan</w:t>
      </w:r>
    </w:p>
    <w:p w14:paraId="2414C836" w14:textId="287CC2ED" w:rsidR="009F43E7" w:rsidRDefault="00BC5EC2" w:rsidP="00C11AA2">
      <w:pPr>
        <w:jc w:val="both"/>
        <w:rPr>
          <w:rFonts w:cstheme="minorHAnsi"/>
        </w:rPr>
      </w:pPr>
      <w:r>
        <w:rPr>
          <w:rFonts w:cstheme="minorHAnsi"/>
        </w:rPr>
        <w:t>U P</w:t>
      </w:r>
      <w:r w:rsidR="009F43E7" w:rsidRPr="00551311">
        <w:rPr>
          <w:rFonts w:cstheme="minorHAnsi"/>
        </w:rPr>
        <w:t>oslovnom planu za 20</w:t>
      </w:r>
      <w:r w:rsidR="00065913">
        <w:rPr>
          <w:rFonts w:cstheme="minorHAnsi"/>
        </w:rPr>
        <w:t>2</w:t>
      </w:r>
      <w:r w:rsidR="00FF2C9E">
        <w:rPr>
          <w:rFonts w:cstheme="minorHAnsi"/>
        </w:rPr>
        <w:t>4</w:t>
      </w:r>
      <w:r w:rsidR="009F43E7" w:rsidRPr="00551311">
        <w:rPr>
          <w:rFonts w:cstheme="minorHAnsi"/>
        </w:rPr>
        <w:t xml:space="preserve">. godinu u poglavlju 3. Financijski plan </w:t>
      </w:r>
      <w:r w:rsidR="00A46586">
        <w:rPr>
          <w:rFonts w:cstheme="minorHAnsi"/>
        </w:rPr>
        <w:t>mijenjaju</w:t>
      </w:r>
      <w:r w:rsidR="00CB397E">
        <w:rPr>
          <w:rFonts w:cstheme="minorHAnsi"/>
        </w:rPr>
        <w:t xml:space="preserve"> se </w:t>
      </w:r>
      <w:r w:rsidR="00A46586">
        <w:rPr>
          <w:rFonts w:cstheme="minorHAnsi"/>
        </w:rPr>
        <w:t>točke</w:t>
      </w:r>
      <w:r w:rsidR="00CB397E">
        <w:rPr>
          <w:rFonts w:cstheme="minorHAnsi"/>
        </w:rPr>
        <w:t xml:space="preserve">: </w:t>
      </w:r>
      <w:r w:rsidR="00FF2C9E">
        <w:rPr>
          <w:rFonts w:cstheme="minorHAnsi"/>
        </w:rPr>
        <w:t xml:space="preserve">3.2 Prihodi, </w:t>
      </w:r>
      <w:r w:rsidR="004E5559">
        <w:rPr>
          <w:rFonts w:cstheme="minorHAnsi"/>
        </w:rPr>
        <w:t>3.3. Rashodi</w:t>
      </w:r>
      <w:r w:rsidR="00AE3308">
        <w:rPr>
          <w:rFonts w:cstheme="minorHAnsi"/>
        </w:rPr>
        <w:t xml:space="preserve"> i 3.4 Rezultat poslovanja.</w:t>
      </w:r>
    </w:p>
    <w:p w14:paraId="1A8B8E97" w14:textId="20A01A6D" w:rsidR="00FF2C9E" w:rsidRDefault="00FF2C9E" w:rsidP="00FF2C9E">
      <w:pPr>
        <w:rPr>
          <w:rFonts w:cstheme="minorHAnsi"/>
          <w:b/>
        </w:rPr>
      </w:pPr>
      <w:r w:rsidRPr="005409E0">
        <w:rPr>
          <w:rFonts w:cstheme="minorHAnsi"/>
          <w:b/>
        </w:rPr>
        <w:t>3.</w:t>
      </w:r>
      <w:r>
        <w:rPr>
          <w:rFonts w:cstheme="minorHAnsi"/>
          <w:b/>
        </w:rPr>
        <w:t>2</w:t>
      </w:r>
      <w:r w:rsidRPr="005409E0">
        <w:rPr>
          <w:rFonts w:cstheme="minorHAnsi"/>
          <w:b/>
        </w:rPr>
        <w:t xml:space="preserve">. </w:t>
      </w:r>
      <w:r>
        <w:rPr>
          <w:rFonts w:cstheme="minorHAnsi"/>
          <w:b/>
        </w:rPr>
        <w:t>Prihodi</w:t>
      </w:r>
    </w:p>
    <w:p w14:paraId="287DFBD3" w14:textId="6C7BC7FC" w:rsidR="00973536" w:rsidRDefault="00973536" w:rsidP="00973536">
      <w:pPr>
        <w:jc w:val="both"/>
      </w:pPr>
      <w:r w:rsidRPr="00B416B9">
        <w:t xml:space="preserve">Nakon izmjena (rebalansa) Plana </w:t>
      </w:r>
      <w:r>
        <w:t>prihoda</w:t>
      </w:r>
      <w:r w:rsidRPr="00B416B9">
        <w:t xml:space="preserve"> </w:t>
      </w:r>
      <w:r w:rsidRPr="00693652">
        <w:t xml:space="preserve">procijenjena vrijednost </w:t>
      </w:r>
      <w:r>
        <w:t>ukupnih</w:t>
      </w:r>
      <w:r w:rsidRPr="00693652">
        <w:t xml:space="preserve"> </w:t>
      </w:r>
      <w:r>
        <w:t>prihoda</w:t>
      </w:r>
      <w:r w:rsidRPr="00693652">
        <w:t xml:space="preserve"> </w:t>
      </w:r>
      <w:r w:rsidRPr="00B14F2B">
        <w:t>iznos</w:t>
      </w:r>
      <w:r>
        <w:t>i</w:t>
      </w:r>
      <w:r w:rsidRPr="00B14F2B">
        <w:t xml:space="preserve"> </w:t>
      </w:r>
      <w:r w:rsidRPr="00D91D23">
        <w:rPr>
          <w:b/>
        </w:rPr>
        <w:t>12.</w:t>
      </w:r>
      <w:r>
        <w:rPr>
          <w:b/>
        </w:rPr>
        <w:t xml:space="preserve">955.540 </w:t>
      </w:r>
      <w:r w:rsidRPr="00D91D23">
        <w:rPr>
          <w:b/>
        </w:rPr>
        <w:t>eur</w:t>
      </w:r>
      <w:r w:rsidR="002351C1">
        <w:rPr>
          <w:b/>
        </w:rPr>
        <w:t>a</w:t>
      </w:r>
      <w:r>
        <w:rPr>
          <w:b/>
        </w:rPr>
        <w:t xml:space="preserve"> </w:t>
      </w:r>
      <w:r>
        <w:t>što je smanjenje od 0,5%</w:t>
      </w:r>
      <w:r w:rsidR="004637FE">
        <w:t xml:space="preserve"> odnosno 68.517 eura</w:t>
      </w:r>
      <w:r>
        <w:t xml:space="preserve"> u odnosu na prethodni plan. Smanjenje je rezultat </w:t>
      </w:r>
      <w:r w:rsidR="004F45B9">
        <w:t xml:space="preserve">provedbe mjera iz Akcijskog plana za smanjenje neporeznih i parafiskalnih davanja u 2023. </w:t>
      </w:r>
      <w:r w:rsidR="00FD0313">
        <w:t>za 2024. godinu</w:t>
      </w:r>
      <w:r w:rsidR="00D42726">
        <w:t xml:space="preserve"> odnosno izmjene cjenika </w:t>
      </w:r>
      <w:r w:rsidR="002E71C5">
        <w:t xml:space="preserve">za </w:t>
      </w:r>
      <w:r w:rsidR="00D42726">
        <w:t>redovit</w:t>
      </w:r>
      <w:r w:rsidR="002E71C5">
        <w:t>e</w:t>
      </w:r>
      <w:r w:rsidR="00D42726">
        <w:t xml:space="preserve"> usluga HALMED-a.</w:t>
      </w:r>
      <w:r w:rsidR="002E71C5">
        <w:t xml:space="preserve"> </w:t>
      </w:r>
    </w:p>
    <w:p w14:paraId="32488382" w14:textId="738490F8" w:rsidR="00D42726" w:rsidRPr="00D41EEE" w:rsidRDefault="00D42726" w:rsidP="00D41EEE">
      <w:pPr>
        <w:pStyle w:val="NoSpacing"/>
        <w:rPr>
          <w:b/>
          <w:sz w:val="22"/>
          <w:szCs w:val="22"/>
        </w:rPr>
      </w:pPr>
      <w:r w:rsidRPr="00D41EEE">
        <w:rPr>
          <w:b/>
          <w:sz w:val="22"/>
          <w:szCs w:val="22"/>
        </w:rPr>
        <w:t>Tablica 36. Plan ukupnih prihoda po vrstama prihoda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1"/>
        <w:gridCol w:w="1400"/>
        <w:gridCol w:w="1460"/>
        <w:gridCol w:w="1440"/>
        <w:gridCol w:w="1093"/>
      </w:tblGrid>
      <w:tr w:rsidR="00D42726" w:rsidRPr="00D42726" w14:paraId="44DDE9CB" w14:textId="77777777" w:rsidTr="00211279">
        <w:trPr>
          <w:trHeight w:val="24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noWrap/>
            <w:vAlign w:val="center"/>
            <w:hideMark/>
          </w:tcPr>
          <w:p w14:paraId="2E5B7ACE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noWrap/>
            <w:vAlign w:val="center"/>
            <w:hideMark/>
          </w:tcPr>
          <w:p w14:paraId="0682F3C0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8CDC817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Plan V0 za 2024. g.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982152A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E72BAEF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V1 za 2024. g.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27A3207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D42726" w:rsidRPr="00D42726" w14:paraId="69ACE40B" w14:textId="77777777" w:rsidTr="00211279">
        <w:trPr>
          <w:trHeight w:val="50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EF3E1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BE21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C517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D9AC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7EEB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B245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42726" w:rsidRPr="00D42726" w14:paraId="3E24230E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8B5782D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D02BB1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Redovite usluge propisane Zakonom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28FADE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12.736.726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C2D012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-68.517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590E05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12.668.209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FC7BB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99%</w:t>
            </w:r>
          </w:p>
        </w:tc>
      </w:tr>
      <w:tr w:rsidR="00D42726" w:rsidRPr="00D42726" w14:paraId="4717C479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B3AB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69F5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Stavljanje lijeka u promet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6BE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6.516.548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F9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229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6.516.548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B41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0986A076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1F3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B6A" w14:textId="254AA7F3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Davanje odobrenja i registracija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63DC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1.485.831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93E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2DB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1.485.831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881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0A9E0862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8FC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47E" w14:textId="468B2EE3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Obnova odobrenja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E665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327.428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9B9E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B7AB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327.428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89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7BD56E10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400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82F2" w14:textId="7751BF15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Izmjena odobrenja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5B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3.814.989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2521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48D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3.814.989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55D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2B19D9F5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0A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ADC" w14:textId="4F2F300D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Ugovor o provjeri prikladnosti prijevoda tekstova SPC i Upute lijekova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C08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F2B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A2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122B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149AA17A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59C8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5F7" w14:textId="22E7FA12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Ocjena dokumentacije o lijeku u centraliziranom postupku (CHMP) prema ugovoru s EMA-om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313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822.000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882D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9A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822.000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CA0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682D7D72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6F8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8BD2" w14:textId="390968BD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Ocjena dokumentacije o djelatnoj tvari za izdavanje CEP-a prema ugovoru s EDQM-om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B69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E7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C67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9C3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3650B3C3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75ED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D413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Proizvodnja, nadzor i promet lijekova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19D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439.761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CD2B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A8E4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510.071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E42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116%</w:t>
            </w:r>
          </w:p>
        </w:tc>
      </w:tr>
      <w:tr w:rsidR="00D42726" w:rsidRPr="00D42726" w14:paraId="62522167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5AC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7C69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Dostupnost lijekova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BA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317.077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603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230.049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67F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547.126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8EDB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173%</w:t>
            </w:r>
          </w:p>
        </w:tc>
      </w:tr>
      <w:tr w:rsidR="00D42726" w:rsidRPr="00D42726" w14:paraId="67D6934B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4EF4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01D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Potrošnja  i cijene lijekova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83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36.499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BAE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129.539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BE68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166.038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0B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455%</w:t>
            </w:r>
          </w:p>
        </w:tc>
      </w:tr>
      <w:tr w:rsidR="00D42726" w:rsidRPr="00D42726" w14:paraId="440EBF80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8189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DB8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Provjera kakvoće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11E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938.537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4B5B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BA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1.013.813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DD11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108%</w:t>
            </w:r>
          </w:p>
        </w:tc>
      </w:tr>
      <w:tr w:rsidR="00D42726" w:rsidRPr="00D42726" w14:paraId="1E9F5FD2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1AD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EAF7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Godišnje pristojbe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349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2.925.439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225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-669.106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6B2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2.256.333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19E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77%</w:t>
            </w:r>
          </w:p>
        </w:tc>
      </w:tr>
      <w:tr w:rsidR="00D42726" w:rsidRPr="00D42726" w14:paraId="23D55EF3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176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239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Medicinski proizvodi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5CD4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86.668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CBB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146.316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220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232.984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1916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269%</w:t>
            </w:r>
          </w:p>
        </w:tc>
      </w:tr>
      <w:tr w:rsidR="00D42726" w:rsidRPr="00D42726" w14:paraId="6DAE10F7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50CA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3E49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Edukacije i pružanje stručnih savjeta iz područja djelatnosti Agencije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563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26.943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D9A6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879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47.500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46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176%</w:t>
            </w:r>
          </w:p>
        </w:tc>
      </w:tr>
      <w:tr w:rsidR="00D42726" w:rsidRPr="00D42726" w14:paraId="489A50A6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3DC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9C6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Hrvatska farmakopeja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BC61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9AF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069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CE1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700BE864" w14:textId="77777777" w:rsidTr="0021127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D322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F98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Klinička ispitivanja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37CE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272.347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AEA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-65.764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2E2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206.583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A209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76%</w:t>
            </w:r>
          </w:p>
        </w:tc>
      </w:tr>
      <w:tr w:rsidR="00D42726" w:rsidRPr="00D42726" w14:paraId="279088CA" w14:textId="77777777" w:rsidTr="0021127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3C37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56E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Farmakovigilancija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D9CB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484.463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0BE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-5.695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5783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478.768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814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99%</w:t>
            </w:r>
          </w:p>
        </w:tc>
      </w:tr>
      <w:tr w:rsidR="00D42726" w:rsidRPr="00D42726" w14:paraId="7418D18B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8D5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036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Ocjena u arbitražnom postupku prema ugovoru s EMA-om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62C4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0085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F05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32F6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2C34EF40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BAF4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D69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Davanje znanstvenog savjeta (SAWP) prema ugovoru s EMA-om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6F33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616.000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F39C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9B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616.000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DB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26CFA21F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45D1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50D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Veterinarsko-medicinski proizvodi (VMP)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16C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13.538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BCB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7FF6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13.538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526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1804732A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8B4566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F20E22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od projekata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14EB0C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145.400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89E3C8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F440E1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145.400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A69CDAF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1901C505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DBC2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F3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SAFE-CT, CHESSMEN, EU4H 11, </w:t>
            </w:r>
            <w:proofErr w:type="spellStart"/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IncreaseNET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355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145.400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3E4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7A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145.400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A8C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510574C1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3F00138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6BA838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poslovni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21555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141.931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D2F0A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E65E8B0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141.931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9C9B7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5404F2F8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FD5C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85D1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sudjelujućih interesa i ostalih ulaganja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8321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86.831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91E2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5F8C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86.831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4C8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6FEA341F" w14:textId="77777777" w:rsidTr="00211279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EDB5" w14:textId="77777777" w:rsidR="00D42726" w:rsidRPr="00D42726" w:rsidRDefault="00D42726" w:rsidP="00D4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BE3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92DA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A8A9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31B7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68C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D42726" w:rsidRPr="00D42726" w14:paraId="070D8609" w14:textId="77777777" w:rsidTr="00211279">
        <w:trPr>
          <w:trHeight w:val="17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6DE6C3F" w14:textId="77777777" w:rsidR="00D42726" w:rsidRPr="00D42726" w:rsidRDefault="00D42726" w:rsidP="00D42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EB5E6B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13.024.057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91E4D1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-68.517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41DBD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12.955.540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5A025" w14:textId="77777777" w:rsidR="00D42726" w:rsidRPr="00D42726" w:rsidRDefault="00D42726" w:rsidP="00D42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2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99,5%</w:t>
            </w:r>
          </w:p>
        </w:tc>
      </w:tr>
    </w:tbl>
    <w:p w14:paraId="75E5A38E" w14:textId="72BDBEED" w:rsidR="00D42726" w:rsidRDefault="00D42726" w:rsidP="00973536">
      <w:pPr>
        <w:jc w:val="both"/>
      </w:pPr>
    </w:p>
    <w:p w14:paraId="435A3EDA" w14:textId="77777777" w:rsidR="00CC1B71" w:rsidRDefault="00CC1B71" w:rsidP="00CC1B71">
      <w:pPr>
        <w:rPr>
          <w:rFonts w:cstheme="minorHAnsi"/>
          <w:b/>
        </w:rPr>
      </w:pPr>
      <w:r w:rsidRPr="005409E0">
        <w:rPr>
          <w:rFonts w:cstheme="minorHAnsi"/>
          <w:b/>
        </w:rPr>
        <w:t xml:space="preserve">3.3. </w:t>
      </w:r>
      <w:r w:rsidRPr="00D91D23">
        <w:rPr>
          <w:rFonts w:cstheme="minorHAnsi"/>
          <w:b/>
        </w:rPr>
        <w:t>Rashodi</w:t>
      </w:r>
    </w:p>
    <w:p w14:paraId="14812B5B" w14:textId="5D8F9744" w:rsidR="00A2121E" w:rsidRDefault="00CC1B71" w:rsidP="00A2121E">
      <w:pPr>
        <w:jc w:val="both"/>
      </w:pPr>
      <w:r w:rsidRPr="00B416B9">
        <w:t xml:space="preserve">Nakon izmjena (rebalansa) Plana rashoda </w:t>
      </w:r>
      <w:r w:rsidRPr="00693652">
        <w:t xml:space="preserve">procijenjena vrijednost </w:t>
      </w:r>
      <w:r w:rsidR="00FC7041">
        <w:t>sve</w:t>
      </w:r>
      <w:r w:rsidR="009E4D45">
        <w:t>ukupnih</w:t>
      </w:r>
      <w:r w:rsidR="009E4D45" w:rsidRPr="00693652">
        <w:t xml:space="preserve"> </w:t>
      </w:r>
      <w:r w:rsidRPr="00693652">
        <w:t xml:space="preserve">rashoda </w:t>
      </w:r>
      <w:r w:rsidR="00A2121E" w:rsidRPr="00B14F2B">
        <w:t>iznos</w:t>
      </w:r>
      <w:r w:rsidR="002C6C15">
        <w:t>i</w:t>
      </w:r>
      <w:r w:rsidR="00A2121E" w:rsidRPr="00B14F2B">
        <w:t xml:space="preserve"> </w:t>
      </w:r>
      <w:r w:rsidR="00843701" w:rsidRPr="000E4038">
        <w:rPr>
          <w:b/>
        </w:rPr>
        <w:t>13.283.537</w:t>
      </w:r>
      <w:r w:rsidR="002C6C15" w:rsidRPr="00843701">
        <w:rPr>
          <w:b/>
        </w:rPr>
        <w:t xml:space="preserve"> </w:t>
      </w:r>
      <w:r w:rsidR="00A2121E" w:rsidRPr="00843701">
        <w:rPr>
          <w:b/>
        </w:rPr>
        <w:t>eur</w:t>
      </w:r>
      <w:r w:rsidR="002351C1">
        <w:rPr>
          <w:b/>
        </w:rPr>
        <w:t>a</w:t>
      </w:r>
      <w:r w:rsidR="002C6C15" w:rsidRPr="00843701">
        <w:rPr>
          <w:b/>
        </w:rPr>
        <w:t xml:space="preserve"> </w:t>
      </w:r>
      <w:r w:rsidR="00F571F3" w:rsidRPr="00843701">
        <w:t>što je</w:t>
      </w:r>
      <w:r w:rsidR="00923B26" w:rsidRPr="00843701">
        <w:t xml:space="preserve"> </w:t>
      </w:r>
      <w:r w:rsidR="00843701" w:rsidRPr="00843701">
        <w:t>povećanje</w:t>
      </w:r>
      <w:r w:rsidR="00F571F3" w:rsidRPr="00843701">
        <w:t xml:space="preserve"> </w:t>
      </w:r>
      <w:r w:rsidR="00923B26" w:rsidRPr="00843701">
        <w:t xml:space="preserve">od </w:t>
      </w:r>
      <w:r w:rsidR="00843701" w:rsidRPr="00843701">
        <w:t>0,8</w:t>
      </w:r>
      <w:r w:rsidR="00F571F3" w:rsidRPr="00843701">
        <w:t>%</w:t>
      </w:r>
      <w:r w:rsidR="00923B26" w:rsidRPr="00843701">
        <w:t xml:space="preserve"> </w:t>
      </w:r>
      <w:r w:rsidR="00FC7041">
        <w:t>odnosno 109.48</w:t>
      </w:r>
      <w:r w:rsidR="001000E6">
        <w:t>0</w:t>
      </w:r>
      <w:r w:rsidR="00FC7041">
        <w:t xml:space="preserve"> eur</w:t>
      </w:r>
      <w:r w:rsidR="002351C1">
        <w:t>a</w:t>
      </w:r>
      <w:r w:rsidR="00FC7041">
        <w:t xml:space="preserve"> </w:t>
      </w:r>
      <w:r w:rsidR="00923B26" w:rsidRPr="00843701">
        <w:t>u odnosu na</w:t>
      </w:r>
      <w:r w:rsidR="00F571F3" w:rsidRPr="00843701">
        <w:t xml:space="preserve"> prethodn</w:t>
      </w:r>
      <w:r w:rsidR="00923B26" w:rsidRPr="00843701">
        <w:t>i</w:t>
      </w:r>
      <w:r w:rsidR="00F571F3" w:rsidRPr="00843701">
        <w:t xml:space="preserve"> plan</w:t>
      </w:r>
      <w:r w:rsidR="003A51FA" w:rsidRPr="00843701">
        <w:t>.</w:t>
      </w:r>
      <w:r w:rsidR="00AB563F">
        <w:t xml:space="preserve"> </w:t>
      </w:r>
    </w:p>
    <w:p w14:paraId="1EF49800" w14:textId="3B666420" w:rsidR="00CC1B71" w:rsidRDefault="00CC1B71" w:rsidP="00CC1B71">
      <w:pPr>
        <w:rPr>
          <w:rFonts w:cstheme="minorHAnsi"/>
          <w:b/>
        </w:rPr>
      </w:pPr>
      <w:r w:rsidRPr="00384700">
        <w:rPr>
          <w:rFonts w:cstheme="minorHAnsi"/>
          <w:b/>
        </w:rPr>
        <w:t>Tablica 3</w:t>
      </w:r>
      <w:r w:rsidR="00444D88" w:rsidRPr="00384700">
        <w:rPr>
          <w:rFonts w:cstheme="minorHAnsi"/>
          <w:b/>
        </w:rPr>
        <w:t>7</w:t>
      </w:r>
      <w:r w:rsidRPr="00384700">
        <w:rPr>
          <w:rFonts w:cstheme="minorHAnsi"/>
          <w:b/>
        </w:rPr>
        <w:t>. Plan rashoda po vrstama rashoda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1275"/>
        <w:gridCol w:w="1418"/>
        <w:gridCol w:w="1134"/>
      </w:tblGrid>
      <w:tr w:rsidR="00384700" w:rsidRPr="00384700" w14:paraId="7134B80E" w14:textId="77777777" w:rsidTr="00384700">
        <w:trPr>
          <w:trHeight w:val="24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85A03BC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04E43A6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58616EA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Plan V0 za 2024. g.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429E027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5892D82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Plan V1 za 2024. 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AA39915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384700" w:rsidRPr="00384700" w14:paraId="55B70F4E" w14:textId="77777777" w:rsidTr="00384700">
        <w:trPr>
          <w:trHeight w:val="50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F3FD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F0F9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5EA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733D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AB9A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EE84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84700" w:rsidRPr="00384700" w14:paraId="5B838DEC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F15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7A1C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Materijalni troškovi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A26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221.650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15D0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9684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221.650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2A82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100%</w:t>
            </w:r>
          </w:p>
        </w:tc>
      </w:tr>
      <w:tr w:rsidR="00384700" w:rsidRPr="00384700" w14:paraId="7361682E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8A0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3F8F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Troškovi energije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E32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233.830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790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-53.180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928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180.650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060F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77%</w:t>
            </w:r>
          </w:p>
        </w:tc>
      </w:tr>
      <w:tr w:rsidR="00384700" w:rsidRPr="00384700" w14:paraId="4D663A16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AC7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E0C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Poštanske, telekomunikacijske i usluge prijevoza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D901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86.700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4F0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-2.200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A27A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84.500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39E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97%</w:t>
            </w:r>
          </w:p>
        </w:tc>
      </w:tr>
      <w:tr w:rsidR="00384700" w:rsidRPr="00384700" w14:paraId="203DE8EF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45D7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3FDE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Usluge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FDAB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1.533.236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50AE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40.227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E898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1.573.463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0B4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103%</w:t>
            </w:r>
          </w:p>
        </w:tc>
      </w:tr>
      <w:tr w:rsidR="00384700" w:rsidRPr="00384700" w14:paraId="3C8BBC7C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CD81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593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Bankovne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6C95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7B5A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02C3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CF3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100%</w:t>
            </w:r>
          </w:p>
        </w:tc>
      </w:tr>
      <w:tr w:rsidR="00384700" w:rsidRPr="00384700" w14:paraId="2457D2FB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7C6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1E5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Premije osiguranja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54C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108.455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1CE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-14.869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EA7D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93.586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110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86%</w:t>
            </w:r>
          </w:p>
        </w:tc>
      </w:tr>
      <w:tr w:rsidR="00384700" w:rsidRPr="00384700" w14:paraId="5B197B30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DCD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A6B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Ostali vanjski troškovi-usluge najma prostora, vanjskih suradnika, studenata, privremenih radnika, digitalizacije i mikrofilmiranja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BF4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1.230.819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37FF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-19.945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21BA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1.210.874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295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98%</w:t>
            </w:r>
          </w:p>
        </w:tc>
      </w:tr>
      <w:tr w:rsidR="00384700" w:rsidRPr="00384700" w14:paraId="7EAE9871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134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FE5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Potpore, naknade, prigodne i ostale nagrade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CC2A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592.790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350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68.670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6294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661.460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61B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112%</w:t>
            </w:r>
          </w:p>
        </w:tc>
      </w:tr>
      <w:tr w:rsidR="00384700" w:rsidRPr="00384700" w14:paraId="49D0AECE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10B4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815D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Amortizacija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A8F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340.000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4E9F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E82C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340.000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BF4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100%</w:t>
            </w:r>
          </w:p>
        </w:tc>
      </w:tr>
      <w:tr w:rsidR="00384700" w:rsidRPr="00384700" w14:paraId="64F130DE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365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C5F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Troškovi osoblja -  plaće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AD2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7.969.650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C9C1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77.000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C530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8.046.650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E46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101%</w:t>
            </w:r>
          </w:p>
        </w:tc>
      </w:tr>
      <w:tr w:rsidR="00384700" w:rsidRPr="00384700" w14:paraId="2B2B1D6A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2C1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647C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Članarine, nadoknade i slična davanja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E91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20.988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4E42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3.333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FC36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24.321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355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116%</w:t>
            </w:r>
          </w:p>
        </w:tc>
      </w:tr>
      <w:tr w:rsidR="00384700" w:rsidRPr="00384700" w14:paraId="79D5E026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36F6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51D6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Naknade troškova radnika (sl. putovanja, edukacije, zdrav. pregledi), troškovi reprezentacije, donacije i ostali </w:t>
            </w:r>
            <w:proofErr w:type="spellStart"/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nesp</w:t>
            </w:r>
            <w:proofErr w:type="spellEnd"/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. nematerijalni troškovi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49BF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798.631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767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10.445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3483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809.076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670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101%</w:t>
            </w:r>
          </w:p>
        </w:tc>
      </w:tr>
      <w:tr w:rsidR="00384700" w:rsidRPr="00384700" w14:paraId="0C62E384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D5D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707D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Neamort.vrijed.rashod.imovine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651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22F5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F7A8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C2D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100%</w:t>
            </w:r>
          </w:p>
        </w:tc>
      </w:tr>
      <w:tr w:rsidR="00384700" w:rsidRPr="00384700" w14:paraId="06EAA10A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846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6D8B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Troškovi sitnog inventara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5EB7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12.643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5790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1B4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12.643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F8B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100%</w:t>
            </w:r>
          </w:p>
        </w:tc>
      </w:tr>
      <w:tr w:rsidR="00384700" w:rsidRPr="00384700" w14:paraId="1E5DF703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26E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FD5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Vrijednosna usklađivanja kratkotrajnih potraživanja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518B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224D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7E3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94D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100%</w:t>
            </w:r>
          </w:p>
        </w:tc>
      </w:tr>
      <w:tr w:rsidR="00384700" w:rsidRPr="00384700" w14:paraId="2561DECA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145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9DD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Negativne tečajne razlike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D2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AAA0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6F9A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89F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100%</w:t>
            </w:r>
          </w:p>
        </w:tc>
      </w:tr>
      <w:tr w:rsidR="00384700" w:rsidRPr="00384700" w14:paraId="3FFD42DF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99C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616D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5E93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0E4A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B09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448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sz w:val="20"/>
                <w:szCs w:val="20"/>
                <w:lang w:eastAsia="hr-HR"/>
              </w:rPr>
              <w:t>100%</w:t>
            </w:r>
          </w:p>
        </w:tc>
      </w:tr>
      <w:tr w:rsidR="00384700" w:rsidRPr="00384700" w14:paraId="45D8CBD8" w14:textId="77777777" w:rsidTr="00384700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FB3EFF" w14:textId="77777777" w:rsidR="00384700" w:rsidRPr="00384700" w:rsidRDefault="00384700" w:rsidP="003847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ACC29C" w14:textId="77777777" w:rsidR="00384700" w:rsidRPr="00384700" w:rsidRDefault="00384700" w:rsidP="003847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B2ABD1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13.174.057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766643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109.480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3E036A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13.283.537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815C2A4" w14:textId="77777777" w:rsidR="00384700" w:rsidRPr="00384700" w:rsidRDefault="00384700" w:rsidP="0038470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8470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100,8%</w:t>
            </w:r>
          </w:p>
        </w:tc>
      </w:tr>
    </w:tbl>
    <w:p w14:paraId="7490C248" w14:textId="5A6BDD41" w:rsidR="00CB397E" w:rsidRDefault="00CB397E" w:rsidP="00CB397E">
      <w:pPr>
        <w:rPr>
          <w:b/>
          <w:bCs/>
        </w:rPr>
      </w:pPr>
      <w:r w:rsidRPr="00132EA6">
        <w:rPr>
          <w:b/>
          <w:bCs/>
        </w:rPr>
        <w:lastRenderedPageBreak/>
        <w:t>3.4. Rezultat poslovanja</w:t>
      </w:r>
    </w:p>
    <w:p w14:paraId="64D7FBF6" w14:textId="7E35FEF5" w:rsidR="00132EA6" w:rsidRDefault="00CB397E" w:rsidP="00FD0313">
      <w:pPr>
        <w:jc w:val="both"/>
        <w:rPr>
          <w:rFonts w:cstheme="minorHAnsi"/>
        </w:rPr>
      </w:pPr>
      <w:r w:rsidRPr="007F3DB1">
        <w:rPr>
          <w:rFonts w:cstheme="minorHAnsi"/>
        </w:rPr>
        <w:t xml:space="preserve">Nakon izmjena (rebalansa) Financijskog plana ukupna procijenjena vrijednost prihoda </w:t>
      </w:r>
      <w:r w:rsidR="00533004">
        <w:rPr>
          <w:rFonts w:cstheme="minorHAnsi"/>
        </w:rPr>
        <w:t>iznosi</w:t>
      </w:r>
      <w:r w:rsidRPr="007F3DB1">
        <w:rPr>
          <w:rFonts w:cstheme="minorHAnsi"/>
        </w:rPr>
        <w:t xml:space="preserve"> </w:t>
      </w:r>
      <w:r w:rsidR="00513304">
        <w:rPr>
          <w:rFonts w:cstheme="minorHAnsi"/>
        </w:rPr>
        <w:t>12.955.540</w:t>
      </w:r>
      <w:r w:rsidR="00B12597">
        <w:rPr>
          <w:rFonts w:cstheme="minorHAnsi"/>
        </w:rPr>
        <w:t xml:space="preserve"> eur</w:t>
      </w:r>
      <w:r w:rsidR="00B71EE2">
        <w:rPr>
          <w:rFonts w:cstheme="minorHAnsi"/>
        </w:rPr>
        <w:t>a</w:t>
      </w:r>
      <w:r w:rsidR="00B96BD4" w:rsidRPr="007F3DB1">
        <w:rPr>
          <w:rFonts w:cstheme="minorHAnsi"/>
        </w:rPr>
        <w:t xml:space="preserve"> dok</w:t>
      </w:r>
      <w:r w:rsidRPr="007F3DB1">
        <w:rPr>
          <w:rFonts w:cstheme="minorHAnsi"/>
        </w:rPr>
        <w:t xml:space="preserve"> rashodi </w:t>
      </w:r>
      <w:r w:rsidR="00EB3913">
        <w:rPr>
          <w:rFonts w:cstheme="minorHAnsi"/>
        </w:rPr>
        <w:t xml:space="preserve">iznose </w:t>
      </w:r>
      <w:r w:rsidR="00513304">
        <w:rPr>
          <w:rFonts w:cstheme="minorHAnsi"/>
        </w:rPr>
        <w:t>13.283.537</w:t>
      </w:r>
      <w:r w:rsidR="00EB3913">
        <w:rPr>
          <w:rFonts w:cstheme="minorHAnsi"/>
        </w:rPr>
        <w:t xml:space="preserve"> </w:t>
      </w:r>
      <w:r w:rsidR="00B12597">
        <w:rPr>
          <w:rFonts w:cstheme="minorHAnsi"/>
        </w:rPr>
        <w:t>eur</w:t>
      </w:r>
      <w:r w:rsidR="00456A25">
        <w:rPr>
          <w:rFonts w:cstheme="minorHAnsi"/>
        </w:rPr>
        <w:t>a</w:t>
      </w:r>
      <w:r w:rsidR="0044057D">
        <w:rPr>
          <w:rFonts w:cstheme="minorHAnsi"/>
        </w:rPr>
        <w:t xml:space="preserve"> </w:t>
      </w:r>
      <w:r w:rsidR="00D54A25">
        <w:rPr>
          <w:rFonts w:cstheme="minorHAnsi"/>
        </w:rPr>
        <w:t>te su</w:t>
      </w:r>
      <w:r w:rsidR="0044057D">
        <w:rPr>
          <w:rFonts w:cstheme="minorHAnsi"/>
        </w:rPr>
        <w:t xml:space="preserve"> veći od prihoda za 2,53%. </w:t>
      </w:r>
      <w:r w:rsidR="00383CE6" w:rsidRPr="00513304">
        <w:rPr>
          <w:bCs/>
        </w:rPr>
        <w:t>U slučaju ostvarivanja negativnog financijskog rezultata, odnosno gubitka, isti će se pokriti u c</w:t>
      </w:r>
      <w:r w:rsidR="00383CE6">
        <w:rPr>
          <w:bCs/>
        </w:rPr>
        <w:t>i</w:t>
      </w:r>
      <w:r w:rsidR="00383CE6" w:rsidRPr="00513304">
        <w:rPr>
          <w:bCs/>
        </w:rPr>
        <w:t>jelosti iz zadržane dobiti prethodnih godina koja  iznosi 9.576.597 eura.</w:t>
      </w:r>
    </w:p>
    <w:p w14:paraId="5AC66876" w14:textId="0F1723C5" w:rsidR="00CB397E" w:rsidRDefault="00CB397E" w:rsidP="00CB397E">
      <w:pPr>
        <w:rPr>
          <w:b/>
          <w:bCs/>
        </w:rPr>
      </w:pPr>
      <w:r w:rsidRPr="00513304">
        <w:rPr>
          <w:b/>
          <w:bCs/>
        </w:rPr>
        <w:t>Tablica 3</w:t>
      </w:r>
      <w:r w:rsidR="00187573" w:rsidRPr="00513304">
        <w:rPr>
          <w:b/>
          <w:bCs/>
        </w:rPr>
        <w:t>8</w:t>
      </w:r>
      <w:r w:rsidRPr="00513304">
        <w:rPr>
          <w:b/>
          <w:bCs/>
        </w:rPr>
        <w:t>. Rekapitulacija prihoda i rashoda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660"/>
        <w:gridCol w:w="2879"/>
        <w:gridCol w:w="1559"/>
        <w:gridCol w:w="1418"/>
        <w:gridCol w:w="1276"/>
        <w:gridCol w:w="1134"/>
      </w:tblGrid>
      <w:tr w:rsidR="00513304" w:rsidRPr="00513304" w14:paraId="504D1C2D" w14:textId="77777777" w:rsidTr="00513304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17C7B30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R.br.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F8EA538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Naziv kategorije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E654BCD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V0 za 2024. 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F19FE59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33F4E02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V1 za 2024. 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EA08CF9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513304" w:rsidRPr="00513304" w14:paraId="25146343" w14:textId="77777777" w:rsidTr="00513304">
        <w:trPr>
          <w:trHeight w:val="3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BD85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629F" w14:textId="77777777" w:rsidR="00513304" w:rsidRPr="00513304" w:rsidRDefault="00513304" w:rsidP="005133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364C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13.024.057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AE7E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-68.517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A0B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12.955.540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92C5" w14:textId="734429CB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99</w:t>
            </w:r>
            <w:r w:rsidR="00F5273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,5</w:t>
            </w: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%</w:t>
            </w:r>
          </w:p>
        </w:tc>
      </w:tr>
      <w:tr w:rsidR="00513304" w:rsidRPr="00513304" w14:paraId="021E873F" w14:textId="77777777" w:rsidTr="0051330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70F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2C7F" w14:textId="77777777" w:rsidR="00513304" w:rsidRPr="00513304" w:rsidRDefault="00513304" w:rsidP="005133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A01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13.174.057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3859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109.480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7BF6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13.283.537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46BD" w14:textId="1E8B9E6B" w:rsidR="00513304" w:rsidRPr="00513304" w:rsidRDefault="00F5273D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100,8</w:t>
            </w:r>
            <w:r w:rsidR="00513304" w:rsidRPr="0051330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%</w:t>
            </w:r>
          </w:p>
        </w:tc>
      </w:tr>
      <w:tr w:rsidR="00513304" w:rsidRPr="00513304" w14:paraId="504606F3" w14:textId="77777777" w:rsidTr="0051330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373368" w14:textId="77777777" w:rsidR="00513304" w:rsidRPr="00513304" w:rsidRDefault="00513304" w:rsidP="0051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BC0D7A" w14:textId="66DBBBA7" w:rsidR="00513304" w:rsidRPr="00513304" w:rsidRDefault="006868C6" w:rsidP="00513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Rezultat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5DD2FE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-150.000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7433AA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-177.997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EECEFB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-327.997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87654C" w14:textId="77777777" w:rsidR="00513304" w:rsidRPr="00513304" w:rsidRDefault="00513304" w:rsidP="00513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1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</w:tbl>
    <w:p w14:paraId="6F03DBBC" w14:textId="72F5BC0F" w:rsidR="00EE59D4" w:rsidRPr="00513304" w:rsidRDefault="00EE59D4" w:rsidP="00CB397E">
      <w:pPr>
        <w:rPr>
          <w:bCs/>
        </w:rPr>
      </w:pPr>
    </w:p>
    <w:p w14:paraId="265E568F" w14:textId="151203AE" w:rsidR="00091CD8" w:rsidRPr="00551311" w:rsidRDefault="00091CD8" w:rsidP="00091CD8">
      <w:pPr>
        <w:spacing w:after="240" w:line="240" w:lineRule="auto"/>
        <w:rPr>
          <w:rFonts w:eastAsia="Calibri" w:cs="Times New Roman"/>
          <w:b/>
          <w:color w:val="4BACC6"/>
          <w:sz w:val="28"/>
          <w:szCs w:val="32"/>
        </w:rPr>
      </w:pPr>
      <w:r w:rsidRPr="006B579B">
        <w:rPr>
          <w:rFonts w:eastAsia="Calibri" w:cs="Times New Roman"/>
          <w:b/>
          <w:color w:val="4BACC6"/>
          <w:sz w:val="28"/>
          <w:szCs w:val="32"/>
        </w:rPr>
        <w:t xml:space="preserve">2.2. </w:t>
      </w:r>
      <w:r w:rsidR="00D11A34">
        <w:rPr>
          <w:rFonts w:eastAsia="Calibri" w:cs="Times New Roman"/>
          <w:b/>
          <w:color w:val="4BACC6"/>
          <w:sz w:val="28"/>
          <w:szCs w:val="32"/>
        </w:rPr>
        <w:t>Izmjene</w:t>
      </w:r>
      <w:r w:rsidRPr="006B579B">
        <w:rPr>
          <w:rFonts w:eastAsia="Calibri" w:cs="Times New Roman"/>
          <w:b/>
          <w:color w:val="4BACC6"/>
          <w:sz w:val="28"/>
          <w:szCs w:val="32"/>
        </w:rPr>
        <w:t xml:space="preserve"> u poglavlju 4. Plan nabave</w:t>
      </w:r>
    </w:p>
    <w:p w14:paraId="61D1B07C" w14:textId="4EF8D2D7" w:rsidR="00091CD8" w:rsidRPr="00551311" w:rsidRDefault="00091CD8" w:rsidP="00B96F1F">
      <w:pPr>
        <w:jc w:val="both"/>
        <w:rPr>
          <w:rFonts w:cstheme="minorHAnsi"/>
        </w:rPr>
      </w:pPr>
      <w:r w:rsidRPr="00551311">
        <w:rPr>
          <w:rFonts w:cstheme="minorHAnsi"/>
        </w:rPr>
        <w:t xml:space="preserve">Nakon rebalansa Plana nabave ukupna procijenjena vrijednost Plana nabave </w:t>
      </w:r>
      <w:r w:rsidRPr="00B71EE2">
        <w:rPr>
          <w:rFonts w:cstheme="minorHAnsi"/>
        </w:rPr>
        <w:t>iznosi</w:t>
      </w:r>
      <w:r w:rsidR="00A80584">
        <w:rPr>
          <w:rFonts w:cstheme="minorHAnsi"/>
        </w:rPr>
        <w:t xml:space="preserve"> </w:t>
      </w:r>
      <w:r w:rsidR="00A80584" w:rsidRPr="00A80584">
        <w:rPr>
          <w:rFonts w:cstheme="minorHAnsi"/>
          <w:b/>
        </w:rPr>
        <w:t>3.958.9</w:t>
      </w:r>
      <w:r w:rsidR="00050743">
        <w:rPr>
          <w:rFonts w:cstheme="minorHAnsi"/>
          <w:b/>
        </w:rPr>
        <w:t>8</w:t>
      </w:r>
      <w:r w:rsidR="00A80584" w:rsidRPr="00A80584">
        <w:rPr>
          <w:rFonts w:cstheme="minorHAnsi"/>
          <w:b/>
        </w:rPr>
        <w:t>4</w:t>
      </w:r>
      <w:r w:rsidR="003B3AF5" w:rsidRPr="00B71EE2">
        <w:rPr>
          <w:rFonts w:cstheme="minorHAnsi"/>
          <w:b/>
        </w:rPr>
        <w:t xml:space="preserve"> eura</w:t>
      </w:r>
      <w:r w:rsidR="00255EE1">
        <w:rPr>
          <w:rFonts w:cstheme="minorHAnsi"/>
        </w:rPr>
        <w:t xml:space="preserve"> odnosno manja je za 13.</w:t>
      </w:r>
      <w:r w:rsidR="00050743">
        <w:rPr>
          <w:rFonts w:cstheme="minorHAnsi"/>
        </w:rPr>
        <w:t>895</w:t>
      </w:r>
      <w:r w:rsidR="00BC20F5">
        <w:rPr>
          <w:rFonts w:cstheme="minorHAnsi"/>
        </w:rPr>
        <w:t xml:space="preserve"> eura u odnosu na prethodni plan.</w:t>
      </w:r>
    </w:p>
    <w:p w14:paraId="15C3CF9C" w14:textId="2866B9A6" w:rsidR="00091CD8" w:rsidRDefault="00091CD8" w:rsidP="00BA406B">
      <w:pPr>
        <w:jc w:val="both"/>
        <w:rPr>
          <w:rFonts w:cstheme="minorHAnsi"/>
          <w:b/>
        </w:rPr>
      </w:pPr>
      <w:r w:rsidRPr="00787E9B">
        <w:rPr>
          <w:rFonts w:cstheme="minorHAnsi"/>
          <w:b/>
        </w:rPr>
        <w:t>Tablica 3</w:t>
      </w:r>
      <w:r w:rsidR="000C62EC">
        <w:rPr>
          <w:rFonts w:cstheme="minorHAnsi"/>
          <w:b/>
        </w:rPr>
        <w:t>9</w:t>
      </w:r>
      <w:r w:rsidRPr="00787E9B">
        <w:rPr>
          <w:rFonts w:cstheme="minorHAnsi"/>
          <w:b/>
        </w:rPr>
        <w:t xml:space="preserve">. Plan nabave po </w:t>
      </w:r>
      <w:r w:rsidR="005B5ECD" w:rsidRPr="00787E9B">
        <w:rPr>
          <w:rFonts w:cstheme="minorHAnsi"/>
          <w:b/>
        </w:rPr>
        <w:t>skupinama</w:t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276"/>
        <w:gridCol w:w="1701"/>
        <w:gridCol w:w="992"/>
      </w:tblGrid>
      <w:tr w:rsidR="007C5B2E" w:rsidRPr="007C5B2E" w14:paraId="7EAE2CA1" w14:textId="77777777" w:rsidTr="007C5B2E">
        <w:trPr>
          <w:trHeight w:val="1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EB08C3C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R.br.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600D19B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Skupine predmeta nabave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876123A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Procijenjena vrijednost Plan V0  2024.g.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4A642FD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964D0EE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Procijenjena vrijednost Plan V1  2024.g.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BB01F51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7C5B2E" w:rsidRPr="007C5B2E" w14:paraId="3EA64C80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441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6E9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Osnovni materijal za laboratorije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87E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106.150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76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545C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106.150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69F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4AA5021E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A312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179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Pomoćni potrošni materijal za laboratorije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C80B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55.163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15DB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2D7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55.163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8C24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7B51A256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05DA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4493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Laboratorijski uređaji i 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A71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147.000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5E7E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D26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147.000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8FF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2FE83EC7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B282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30B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umjeravanja, popravka i održavanja laboratorijske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F13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203.337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AB1D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2.450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32B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205.787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E7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101%</w:t>
            </w:r>
          </w:p>
        </w:tc>
      </w:tr>
      <w:tr w:rsidR="007C5B2E" w:rsidRPr="007C5B2E" w14:paraId="14106D2E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1714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2B6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Laboratorijske analize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B11E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2.100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CEF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02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2.100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4D75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131F577B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31EF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ED2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Zaštitna odjeća i obuća i ostala zaštitna 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BE77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9.800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39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309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9.800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B82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1A9B26CC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793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2D98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Nabava opreme i održavanje zgrade uključujući radove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D5DE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274.232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19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3.000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C75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277.232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83F5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101%</w:t>
            </w:r>
          </w:p>
        </w:tc>
      </w:tr>
      <w:tr w:rsidR="007C5B2E" w:rsidRPr="007C5B2E" w14:paraId="531AA533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1CF3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8300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za čišćenje i higijenske potrepštine i oprema za čišćenje i otpad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FFB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22.000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F6E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CF4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22.000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A2D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38DD6F80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8240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9A3C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Uredska oprema, uređaji, materijal i potrepštine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A020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35.800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CB8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0D6D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35.800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37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4F30814B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4A8F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740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Tiskarske, izdavačke i srodne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D7AC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11.465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EE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6F1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11.465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DD82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71F76B37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F583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F35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Prehrambeni proizvodi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C1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10.000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3E2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6AC0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10.000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EC7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51E0E0CA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2307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9BBD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Troškovi vezani uz konferencije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4D1E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43.000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5F39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A0F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43.000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B797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0A20E478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36B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7823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Stručna literatura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AF8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15.700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CB1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7E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15.700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B89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4C3E4EB2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8013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062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Naftni proizvodi i goriva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346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8.500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52D7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E7A2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8.500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07C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747AE268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101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8AC6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Ugostiteljske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C9A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27.200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1E4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B52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27.200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99D2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04FBA746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96CF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3BE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prijevoza, transporta, dostave, otpreme, pošte  i usluge putničkih agencija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AA57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55.065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170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-14.900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C365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40.165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CBE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73%</w:t>
            </w:r>
          </w:p>
        </w:tc>
      </w:tr>
      <w:tr w:rsidR="007C5B2E" w:rsidRPr="007C5B2E" w14:paraId="0C440BF3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9CF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893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Gospodarske javne službe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E91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190.000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0175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A0C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190.000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996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077316B9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14D0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77E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osiguranja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500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111.426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5DE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422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111.426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B9A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16D175DA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E63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B3C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usluge i projekti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4C84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42.600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E59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3.250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12B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45.850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949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108%</w:t>
            </w:r>
          </w:p>
        </w:tc>
      </w:tr>
      <w:tr w:rsidR="007C5B2E" w:rsidRPr="007C5B2E" w14:paraId="6A0723CA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5BD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70AF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obrazovanja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824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13.400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3A40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CE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13.400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2EF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2E869622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FE16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21.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5595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zdravstva, zaštite na radu, zaštite okoliša i zbrinjavanja otpada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E277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26.150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E9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B289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26.150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2E0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8B3195" w:rsidRPr="007C5B2E" w14:paraId="33A5C7D3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71E9" w14:textId="77777777" w:rsidR="008B3195" w:rsidRPr="007C5B2E" w:rsidRDefault="008B3195" w:rsidP="008B3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67F" w14:textId="77777777" w:rsidR="008B3195" w:rsidRPr="007C5B2E" w:rsidRDefault="008B3195" w:rsidP="008B31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53E9" w14:textId="77777777" w:rsidR="008B3195" w:rsidRPr="007C5B2E" w:rsidRDefault="008B3195" w:rsidP="008B3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160.515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C917" w14:textId="1FE7D8AB" w:rsidR="008B3195" w:rsidRPr="007C5B2E" w:rsidRDefault="008B3195" w:rsidP="008B3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-3.195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114" w14:textId="0B2CB85D" w:rsidR="008B3195" w:rsidRPr="007C5B2E" w:rsidRDefault="008B3195" w:rsidP="008B3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157.320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217F" w14:textId="7CDE88FF" w:rsidR="008B3195" w:rsidRPr="007C5B2E" w:rsidRDefault="008B3195" w:rsidP="008B3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98%</w:t>
            </w:r>
          </w:p>
        </w:tc>
      </w:tr>
      <w:tr w:rsidR="007C5B2E" w:rsidRPr="007C5B2E" w14:paraId="11A60877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B674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C72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nabave**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40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2.750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E80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461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2.750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940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7EDDAE9D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7AC0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018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Računalna 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1957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229.500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D24E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E0EA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229.500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3E0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75C112EF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CB07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871C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aplikacije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2686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1.400.900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A525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345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1.400.900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46B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55B3A560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3F28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D67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Održavanje aplikacija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30EB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570.376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5933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-4.500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B5A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565.876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FCA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99%</w:t>
            </w:r>
          </w:p>
        </w:tc>
      </w:tr>
      <w:tr w:rsidR="007C5B2E" w:rsidRPr="007C5B2E" w14:paraId="3B2D965C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46BD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ABF6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Redoviti troškovi vezani uz informatiku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409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73.500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BBE5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F7E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73.500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B5FE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7C5B2E" w:rsidRPr="007C5B2E" w14:paraId="3999C82E" w14:textId="77777777" w:rsidTr="007C5B2E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0D07" w14:textId="77777777" w:rsidR="007C5B2E" w:rsidRPr="007C5B2E" w:rsidRDefault="007C5B2E" w:rsidP="007C5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BED" w14:textId="77777777" w:rsidR="007C5B2E" w:rsidRPr="007C5B2E" w:rsidRDefault="007C5B2E" w:rsidP="007C5B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vezane uz informatički sustav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72FF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125.250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A33C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25B8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125.250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AD0E" w14:textId="77777777" w:rsidR="007C5B2E" w:rsidRPr="007C5B2E" w:rsidRDefault="007C5B2E" w:rsidP="007C5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100%</w:t>
            </w:r>
          </w:p>
        </w:tc>
      </w:tr>
      <w:tr w:rsidR="008B3195" w:rsidRPr="007C5B2E" w14:paraId="059BFAAC" w14:textId="77777777" w:rsidTr="007C5B2E">
        <w:trPr>
          <w:trHeight w:val="1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BA15B3C" w14:textId="77777777" w:rsidR="008B3195" w:rsidRPr="007C5B2E" w:rsidRDefault="008B3195" w:rsidP="008B3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35F46C" w14:textId="77777777" w:rsidR="008B3195" w:rsidRPr="007C5B2E" w:rsidRDefault="008B3195" w:rsidP="008B3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C5B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3.972.879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EEB518" w14:textId="74650ABB" w:rsidR="008B3195" w:rsidRPr="007C5B2E" w:rsidRDefault="008B3195" w:rsidP="008B3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-13.895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A615BC" w14:textId="7F5AF211" w:rsidR="008B3195" w:rsidRPr="007C5B2E" w:rsidRDefault="008B3195" w:rsidP="008B3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3.958.984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9CBA18" w14:textId="6C623E06" w:rsidR="008B3195" w:rsidRPr="007C5B2E" w:rsidRDefault="008B3195" w:rsidP="008B3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99,7%</w:t>
            </w:r>
          </w:p>
        </w:tc>
      </w:tr>
    </w:tbl>
    <w:p w14:paraId="7BE58CCB" w14:textId="770CEE00" w:rsidR="00D372F7" w:rsidRDefault="007C5B2E" w:rsidP="00D372F7">
      <w:pPr>
        <w:jc w:val="both"/>
        <w:rPr>
          <w:rFonts w:cstheme="minorHAnsi"/>
          <w:sz w:val="16"/>
          <w:szCs w:val="16"/>
        </w:rPr>
      </w:pPr>
      <w:r w:rsidRPr="00936B76">
        <w:rPr>
          <w:rFonts w:cstheme="minorHAnsi"/>
          <w:sz w:val="16"/>
          <w:szCs w:val="16"/>
        </w:rPr>
        <w:t xml:space="preserve"> </w:t>
      </w:r>
      <w:r w:rsidR="00D372F7" w:rsidRPr="00936B76">
        <w:rPr>
          <w:rFonts w:cstheme="minorHAnsi"/>
          <w:sz w:val="16"/>
          <w:szCs w:val="16"/>
        </w:rPr>
        <w:t xml:space="preserve">* </w:t>
      </w:r>
      <w:r w:rsidR="008B2E0A">
        <w:rPr>
          <w:rFonts w:cstheme="minorHAnsi"/>
          <w:sz w:val="16"/>
          <w:szCs w:val="16"/>
        </w:rPr>
        <w:t>Skupina</w:t>
      </w:r>
      <w:r w:rsidR="00D372F7" w:rsidRPr="00936B76">
        <w:rPr>
          <w:rFonts w:cstheme="minorHAnsi"/>
          <w:sz w:val="16"/>
          <w:szCs w:val="16"/>
        </w:rPr>
        <w:t xml:space="preserve"> Ostale usluge uključuje sljedeće: prikupljanje informacija iz medijskog prostora, usluga arhiviranja i skladištenja dokumentacije te pohrane mikrofilmova, usluga kontrole i čišćenja mikrofilmova, usluge članskih udruga, oglasi za radna mjesta, usluge prevođenja i lektoriranja, usluge zakupa medijskog prostora, bankovne usluge, naknada agenciji za privremeno zapošljavanje, izlučivanje dokumentacije, naknada studentskim servisima, usluge promidžbe, usluge digitalne televizije, procjena kompetencija zaposlenika, usluge selidbe, utvrđivanje sukl</w:t>
      </w:r>
      <w:r w:rsidR="00D372F7">
        <w:rPr>
          <w:rFonts w:cstheme="minorHAnsi"/>
          <w:sz w:val="16"/>
          <w:szCs w:val="16"/>
        </w:rPr>
        <w:t>a</w:t>
      </w:r>
      <w:r w:rsidR="00D372F7" w:rsidRPr="00936B76">
        <w:rPr>
          <w:rFonts w:cstheme="minorHAnsi"/>
          <w:sz w:val="16"/>
          <w:szCs w:val="16"/>
        </w:rPr>
        <w:t>dnosti internog procesa digitalizacije s Pravil</w:t>
      </w:r>
      <w:r w:rsidR="00D372F7">
        <w:rPr>
          <w:rFonts w:cstheme="minorHAnsi"/>
          <w:sz w:val="16"/>
          <w:szCs w:val="16"/>
        </w:rPr>
        <w:t>n</w:t>
      </w:r>
      <w:r w:rsidR="00D372F7" w:rsidRPr="00936B76">
        <w:rPr>
          <w:rFonts w:cstheme="minorHAnsi"/>
          <w:sz w:val="16"/>
          <w:szCs w:val="16"/>
        </w:rPr>
        <w:t>ikom o upravljanju dokumentarnim gradivom izvan arhiva i uslugu posluživanja</w:t>
      </w:r>
      <w:r w:rsidR="00D372F7">
        <w:rPr>
          <w:rFonts w:cstheme="minorHAnsi"/>
          <w:sz w:val="16"/>
          <w:szCs w:val="16"/>
        </w:rPr>
        <w:t xml:space="preserve">        </w:t>
      </w:r>
    </w:p>
    <w:p w14:paraId="305740C2" w14:textId="3D665E79" w:rsidR="00D372F7" w:rsidRDefault="00D372F7" w:rsidP="00D372F7">
      <w:pPr>
        <w:jc w:val="both"/>
        <w:rPr>
          <w:rFonts w:cs="Times New Roman"/>
          <w:b/>
          <w:color w:val="000000" w:themeColor="text1"/>
        </w:rPr>
      </w:pPr>
      <w:r w:rsidRPr="00551311">
        <w:rPr>
          <w:rFonts w:cstheme="minorHAnsi"/>
          <w:sz w:val="16"/>
          <w:szCs w:val="16"/>
        </w:rPr>
        <w:t xml:space="preserve">** </w:t>
      </w:r>
      <w:r w:rsidR="008B2E0A">
        <w:rPr>
          <w:rFonts w:cstheme="minorHAnsi"/>
          <w:sz w:val="16"/>
          <w:szCs w:val="16"/>
        </w:rPr>
        <w:t>Skupina</w:t>
      </w:r>
      <w:r w:rsidRPr="00551311">
        <w:rPr>
          <w:rFonts w:cstheme="minorHAnsi"/>
          <w:sz w:val="16"/>
          <w:szCs w:val="16"/>
        </w:rPr>
        <w:t xml:space="preserve"> </w:t>
      </w:r>
      <w:r w:rsidRPr="00551311">
        <w:rPr>
          <w:rFonts w:cstheme="minorHAnsi"/>
          <w:i/>
          <w:iCs/>
          <w:sz w:val="16"/>
          <w:szCs w:val="16"/>
        </w:rPr>
        <w:t xml:space="preserve">Ostale nabave </w:t>
      </w:r>
      <w:r w:rsidRPr="00551311">
        <w:rPr>
          <w:rFonts w:cstheme="minorHAnsi"/>
          <w:sz w:val="16"/>
          <w:szCs w:val="16"/>
        </w:rPr>
        <w:t>uključuje sljedeće: oprema za označavanje Agencije, norme, protokolarni troškovi.</w:t>
      </w:r>
      <w:r w:rsidRPr="00551311">
        <w:rPr>
          <w:rFonts w:cs="Times New Roman"/>
          <w:b/>
          <w:color w:val="000000" w:themeColor="text1"/>
        </w:rPr>
        <w:t xml:space="preserve"> </w:t>
      </w:r>
    </w:p>
    <w:p w14:paraId="1674F67C" w14:textId="77777777" w:rsidR="00533297" w:rsidRPr="000752A1" w:rsidRDefault="00533297" w:rsidP="00533297">
      <w:pPr>
        <w:autoSpaceDE w:val="0"/>
        <w:autoSpaceDN w:val="0"/>
        <w:adjustRightInd w:val="0"/>
        <w:spacing w:after="0"/>
        <w:ind w:right="-23"/>
        <w:jc w:val="both"/>
        <w:rPr>
          <w:rFonts w:cstheme="minorHAnsi"/>
        </w:rPr>
      </w:pPr>
      <w:r w:rsidRPr="000752A1">
        <w:rPr>
          <w:rFonts w:cstheme="minorHAnsi"/>
        </w:rPr>
        <w:t>Plan nabave i sve njegove kasnije izmjene objavljene su u standardiziranom obliku u Elektroničkom</w:t>
      </w:r>
    </w:p>
    <w:p w14:paraId="2020A075" w14:textId="77777777" w:rsidR="00533297" w:rsidRPr="000752A1" w:rsidRDefault="00533297" w:rsidP="00533297">
      <w:pPr>
        <w:autoSpaceDE w:val="0"/>
        <w:autoSpaceDN w:val="0"/>
        <w:adjustRightInd w:val="0"/>
        <w:spacing w:after="0"/>
        <w:ind w:right="-23"/>
        <w:jc w:val="both"/>
        <w:rPr>
          <w:rFonts w:cstheme="minorHAnsi"/>
        </w:rPr>
      </w:pPr>
      <w:r w:rsidRPr="000752A1">
        <w:rPr>
          <w:rFonts w:cstheme="minorHAnsi"/>
        </w:rPr>
        <w:t>oglasniku javne nabave Republike Hrvatske te na mrežnim stranicama HALMED-a</w:t>
      </w:r>
      <w:r>
        <w:rPr>
          <w:rFonts w:cstheme="minorHAnsi"/>
        </w:rPr>
        <w:t>.</w:t>
      </w:r>
    </w:p>
    <w:p w14:paraId="07F5F6FF" w14:textId="77777777" w:rsidR="00533297" w:rsidRDefault="00533297" w:rsidP="00B96F1F">
      <w:pPr>
        <w:spacing w:after="240" w:line="240" w:lineRule="auto"/>
        <w:rPr>
          <w:rFonts w:eastAsia="Calibri" w:cs="Times New Roman"/>
          <w:b/>
          <w:color w:val="4BACC6"/>
          <w:sz w:val="28"/>
          <w:szCs w:val="32"/>
        </w:rPr>
      </w:pPr>
    </w:p>
    <w:p w14:paraId="67507DC9" w14:textId="7F700829" w:rsidR="00B96F1F" w:rsidRPr="00685530" w:rsidRDefault="00B96F1F" w:rsidP="00B96F1F">
      <w:pPr>
        <w:spacing w:after="240" w:line="240" w:lineRule="auto"/>
        <w:rPr>
          <w:rFonts w:eastAsia="Calibri" w:cs="Times New Roman"/>
          <w:b/>
          <w:color w:val="4BACC6"/>
          <w:sz w:val="28"/>
          <w:szCs w:val="32"/>
        </w:rPr>
      </w:pPr>
      <w:r w:rsidRPr="00685530">
        <w:rPr>
          <w:rFonts w:eastAsia="Calibri" w:cs="Times New Roman"/>
          <w:b/>
          <w:color w:val="4BACC6"/>
          <w:sz w:val="28"/>
          <w:szCs w:val="32"/>
        </w:rPr>
        <w:t>2.</w:t>
      </w:r>
      <w:r>
        <w:rPr>
          <w:rFonts w:eastAsia="Calibri" w:cs="Times New Roman"/>
          <w:b/>
          <w:color w:val="4BACC6"/>
          <w:sz w:val="28"/>
          <w:szCs w:val="32"/>
        </w:rPr>
        <w:t>3</w:t>
      </w:r>
      <w:r w:rsidRPr="00685530">
        <w:rPr>
          <w:rFonts w:eastAsia="Calibri" w:cs="Times New Roman"/>
          <w:b/>
          <w:color w:val="4BACC6"/>
          <w:sz w:val="28"/>
          <w:szCs w:val="32"/>
        </w:rPr>
        <w:t xml:space="preserve">. </w:t>
      </w:r>
      <w:r w:rsidR="00533297">
        <w:rPr>
          <w:rFonts w:eastAsia="Calibri" w:cs="Times New Roman"/>
          <w:b/>
          <w:color w:val="4BACC6"/>
          <w:sz w:val="28"/>
          <w:szCs w:val="32"/>
        </w:rPr>
        <w:t>D</w:t>
      </w:r>
      <w:r w:rsidRPr="00685530">
        <w:rPr>
          <w:rFonts w:eastAsia="Calibri" w:cs="Times New Roman"/>
          <w:b/>
          <w:color w:val="4BACC6"/>
          <w:sz w:val="28"/>
          <w:szCs w:val="32"/>
        </w:rPr>
        <w:t xml:space="preserve">opune u poglavlju </w:t>
      </w:r>
      <w:r>
        <w:rPr>
          <w:rFonts w:eastAsia="Calibri" w:cs="Times New Roman"/>
          <w:b/>
          <w:color w:val="4BACC6"/>
          <w:sz w:val="28"/>
          <w:szCs w:val="32"/>
        </w:rPr>
        <w:t xml:space="preserve">5. </w:t>
      </w:r>
      <w:r w:rsidRPr="00685530">
        <w:rPr>
          <w:rFonts w:eastAsia="Calibri" w:cs="Times New Roman"/>
          <w:b/>
          <w:color w:val="4BACC6"/>
          <w:sz w:val="28"/>
          <w:szCs w:val="32"/>
        </w:rPr>
        <w:t xml:space="preserve">Plan </w:t>
      </w:r>
      <w:r>
        <w:rPr>
          <w:rFonts w:eastAsia="Calibri" w:cs="Times New Roman"/>
          <w:b/>
          <w:color w:val="4BACC6"/>
          <w:sz w:val="28"/>
          <w:szCs w:val="32"/>
        </w:rPr>
        <w:t>zapošljavanja</w:t>
      </w:r>
      <w:r w:rsidRPr="00685530">
        <w:rPr>
          <w:rFonts w:eastAsia="Calibri" w:cs="Times New Roman"/>
          <w:b/>
          <w:color w:val="4BACC6"/>
          <w:sz w:val="28"/>
          <w:szCs w:val="32"/>
        </w:rPr>
        <w:t xml:space="preserve"> </w:t>
      </w:r>
    </w:p>
    <w:p w14:paraId="15F67232" w14:textId="77777777" w:rsidR="00B96F1F" w:rsidRDefault="00B96F1F" w:rsidP="00B96F1F">
      <w:pPr>
        <w:autoSpaceDE w:val="0"/>
        <w:autoSpaceDN w:val="0"/>
        <w:adjustRightInd w:val="0"/>
        <w:spacing w:after="0"/>
        <w:ind w:right="-23"/>
        <w:jc w:val="both"/>
        <w:rPr>
          <w:rFonts w:cs="Times New Roman"/>
        </w:rPr>
      </w:pPr>
      <w:r w:rsidRPr="00676614">
        <w:rPr>
          <w:rFonts w:cs="Times New Roman"/>
        </w:rPr>
        <w:t xml:space="preserve">Odredbom članka 8. Pravilnika o organizaciji i sistematizaciji radnih mjesta Agencije za lijekove i medicinske proizvode propisano je da Upravno vijeće donosi </w:t>
      </w:r>
      <w:r>
        <w:rPr>
          <w:rFonts w:cs="Times New Roman"/>
        </w:rPr>
        <w:t>g</w:t>
      </w:r>
      <w:r w:rsidRPr="00676614">
        <w:rPr>
          <w:rFonts w:cs="Times New Roman"/>
        </w:rPr>
        <w:t xml:space="preserve">odišnji Plan zapošljavanja na prijedlog ravnatelja Agencije. </w:t>
      </w:r>
    </w:p>
    <w:p w14:paraId="2A87AA67" w14:textId="77777777" w:rsidR="00B96F1F" w:rsidRPr="00014FEF" w:rsidRDefault="00B96F1F" w:rsidP="00B96F1F">
      <w:pPr>
        <w:autoSpaceDE w:val="0"/>
        <w:autoSpaceDN w:val="0"/>
        <w:adjustRightInd w:val="0"/>
        <w:spacing w:after="0"/>
        <w:ind w:right="-23"/>
        <w:jc w:val="both"/>
        <w:rPr>
          <w:b/>
        </w:rPr>
      </w:pPr>
      <w:r w:rsidRPr="00676614">
        <w:rPr>
          <w:rFonts w:cs="Times New Roman"/>
        </w:rPr>
        <w:t xml:space="preserve">Upravno vijeće Agencije je na svojoj </w:t>
      </w:r>
      <w:r>
        <w:rPr>
          <w:rFonts w:cs="Times New Roman"/>
        </w:rPr>
        <w:t>49</w:t>
      </w:r>
      <w:r w:rsidRPr="00676614">
        <w:rPr>
          <w:rFonts w:cs="Times New Roman"/>
        </w:rPr>
        <w:t xml:space="preserve">. sjednici </w:t>
      </w:r>
      <w:r>
        <w:rPr>
          <w:rFonts w:cs="Times New Roman"/>
        </w:rPr>
        <w:t xml:space="preserve">prihvatilo Poslovni plan za 2024. godinu i u dijelu 5.1. Nova zapošljavanja usvojilo zapošljavanje 2 izvršitelja u 2024. godini i to: </w:t>
      </w:r>
      <w:r w:rsidRPr="00D432C9">
        <w:rPr>
          <w:rFonts w:cs="Times New Roman"/>
        </w:rPr>
        <w:t>1 izvršitelj</w:t>
      </w:r>
      <w:r>
        <w:rPr>
          <w:rFonts w:cs="Times New Roman"/>
        </w:rPr>
        <w:t>a</w:t>
      </w:r>
      <w:r w:rsidRPr="00D432C9">
        <w:rPr>
          <w:rFonts w:cs="Times New Roman"/>
        </w:rPr>
        <w:t xml:space="preserve"> VSS u </w:t>
      </w:r>
      <w:r>
        <w:rPr>
          <w:rFonts w:cs="Times New Roman"/>
        </w:rPr>
        <w:t>O</w:t>
      </w:r>
      <w:r w:rsidRPr="00D432C9">
        <w:rPr>
          <w:rFonts w:cs="Times New Roman"/>
        </w:rPr>
        <w:t>djelu za sigurnu primjenu lijekova i medicinskih proizvoda u Odsjeku z</w:t>
      </w:r>
      <w:r>
        <w:rPr>
          <w:rFonts w:cs="Times New Roman"/>
        </w:rPr>
        <w:t xml:space="preserve">a potrošnju i cijene lijekova te </w:t>
      </w:r>
      <w:r w:rsidRPr="00D432C9">
        <w:rPr>
          <w:rFonts w:cs="Times New Roman"/>
        </w:rPr>
        <w:t>1 izvršitelja VSS u Odjel za pravne, ekonomske, informacijske i opće poslove u Odsjeku za informatičke poslove</w:t>
      </w:r>
      <w:r>
        <w:rPr>
          <w:rFonts w:cs="Times New Roman"/>
        </w:rPr>
        <w:t>.</w:t>
      </w:r>
      <w:r w:rsidRPr="00014FEF">
        <w:rPr>
          <w:b/>
        </w:rPr>
        <w:t xml:space="preserve"> </w:t>
      </w:r>
    </w:p>
    <w:p w14:paraId="31A0FAC6" w14:textId="77777777" w:rsidR="00B96F1F" w:rsidRPr="00E829B7" w:rsidRDefault="00B96F1F" w:rsidP="00B96F1F">
      <w:pPr>
        <w:spacing w:after="0" w:line="240" w:lineRule="auto"/>
        <w:jc w:val="both"/>
        <w:rPr>
          <w:rFonts w:cs="Times New Roman"/>
          <w:highlight w:val="yellow"/>
        </w:rPr>
      </w:pPr>
    </w:p>
    <w:p w14:paraId="07C1511B" w14:textId="636BA1E9" w:rsidR="00B96F1F" w:rsidRDefault="00282C81" w:rsidP="00B96F1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Upravno vijeće</w:t>
      </w:r>
      <w:r w:rsidR="00B96F1F" w:rsidRPr="000222C9">
        <w:rPr>
          <w:rFonts w:cs="Times New Roman"/>
        </w:rPr>
        <w:t xml:space="preserve"> Agencije na svojoj </w:t>
      </w:r>
      <w:r w:rsidR="00B96F1F">
        <w:rPr>
          <w:rFonts w:cs="Times New Roman"/>
        </w:rPr>
        <w:t>57</w:t>
      </w:r>
      <w:r>
        <w:rPr>
          <w:rFonts w:cs="Times New Roman"/>
        </w:rPr>
        <w:t>. sjednici usvaja</w:t>
      </w:r>
      <w:r w:rsidR="00B96F1F" w:rsidRPr="000222C9">
        <w:rPr>
          <w:rFonts w:cs="Times New Roman"/>
        </w:rPr>
        <w:t xml:space="preserve"> </w:t>
      </w:r>
      <w:r w:rsidR="00B96F1F">
        <w:rPr>
          <w:rFonts w:cs="Times New Roman"/>
        </w:rPr>
        <w:t>d</w:t>
      </w:r>
      <w:r w:rsidR="00B96F1F" w:rsidRPr="000222C9">
        <w:rPr>
          <w:rFonts w:cs="Times New Roman"/>
        </w:rPr>
        <w:t>opune Plana zapošljavanja za 20</w:t>
      </w:r>
      <w:r w:rsidR="00B96F1F">
        <w:rPr>
          <w:rFonts w:cs="Times New Roman"/>
        </w:rPr>
        <w:t>24</w:t>
      </w:r>
      <w:r w:rsidR="00B96F1F" w:rsidRPr="000222C9">
        <w:rPr>
          <w:rFonts w:cs="Times New Roman"/>
        </w:rPr>
        <w:t xml:space="preserve">. godinu kako slijedi: </w:t>
      </w:r>
    </w:p>
    <w:p w14:paraId="341718C7" w14:textId="6A93A7DE" w:rsidR="00B96F1F" w:rsidRDefault="00B96F1F" w:rsidP="00B96F1F">
      <w:pPr>
        <w:spacing w:after="0" w:line="240" w:lineRule="auto"/>
        <w:jc w:val="both"/>
        <w:rPr>
          <w:rFonts w:cs="Times New Roman"/>
        </w:rPr>
      </w:pPr>
    </w:p>
    <w:p w14:paraId="5709B4BB" w14:textId="77777777" w:rsidR="00D63520" w:rsidRPr="00D432C9" w:rsidRDefault="00D63520" w:rsidP="00D63520">
      <w:pPr>
        <w:spacing w:after="0" w:line="240" w:lineRule="auto"/>
        <w:jc w:val="both"/>
        <w:rPr>
          <w:rFonts w:cs="Times New Roman"/>
          <w:b/>
        </w:rPr>
      </w:pPr>
      <w:r w:rsidRPr="00D432C9">
        <w:rPr>
          <w:rFonts w:cs="Times New Roman"/>
          <w:b/>
        </w:rPr>
        <w:t>ODJEL SLUŽBENOG LABORATORIJA ZA PROVJERU LIJEKOVA-OMCL</w:t>
      </w:r>
    </w:p>
    <w:p w14:paraId="610FF13D" w14:textId="77777777" w:rsidR="00150BDC" w:rsidRPr="009D1E0A" w:rsidRDefault="00150BDC" w:rsidP="00150BDC">
      <w:pPr>
        <w:spacing w:after="0" w:line="240" w:lineRule="auto"/>
        <w:jc w:val="both"/>
        <w:rPr>
          <w:b/>
        </w:rPr>
      </w:pPr>
      <w:r w:rsidRPr="009D1E0A">
        <w:rPr>
          <w:b/>
        </w:rPr>
        <w:t>– 1 izvršitelj</w:t>
      </w:r>
      <w:r>
        <w:rPr>
          <w:b/>
        </w:rPr>
        <w:t xml:space="preserve"> SSS</w:t>
      </w:r>
    </w:p>
    <w:p w14:paraId="70F34C65" w14:textId="77777777" w:rsidR="00150BDC" w:rsidRDefault="00150BDC" w:rsidP="00150BDC">
      <w:pPr>
        <w:spacing w:after="0" w:line="240" w:lineRule="auto"/>
        <w:jc w:val="both"/>
        <w:rPr>
          <w:b/>
        </w:rPr>
      </w:pPr>
    </w:p>
    <w:p w14:paraId="5D72C541" w14:textId="77777777" w:rsidR="00150BDC" w:rsidRPr="009D1E0A" w:rsidRDefault="00150BDC" w:rsidP="00150BDC">
      <w:pPr>
        <w:spacing w:after="0" w:line="240" w:lineRule="auto"/>
        <w:jc w:val="both"/>
        <w:rPr>
          <w:b/>
        </w:rPr>
      </w:pPr>
      <w:r w:rsidRPr="009D1E0A">
        <w:rPr>
          <w:b/>
        </w:rPr>
        <w:t>ODJEL ZA ODOBRAVANJE LIJEKOVA</w:t>
      </w:r>
    </w:p>
    <w:p w14:paraId="17063E09" w14:textId="77777777" w:rsidR="00150BDC" w:rsidRDefault="00150BDC" w:rsidP="00150BDC">
      <w:pPr>
        <w:spacing w:after="0" w:line="240" w:lineRule="auto"/>
        <w:jc w:val="both"/>
        <w:rPr>
          <w:b/>
        </w:rPr>
      </w:pPr>
      <w:r w:rsidRPr="009D1E0A">
        <w:rPr>
          <w:b/>
        </w:rPr>
        <w:t>Odsjek za ocjenu sigurnosti i djelotvornosti lijekova</w:t>
      </w:r>
    </w:p>
    <w:p w14:paraId="65869691" w14:textId="77777777" w:rsidR="00150BDC" w:rsidRPr="009D1E0A" w:rsidRDefault="00150BDC" w:rsidP="00150BDC">
      <w:pPr>
        <w:spacing w:after="0" w:line="240" w:lineRule="auto"/>
        <w:jc w:val="both"/>
        <w:rPr>
          <w:b/>
        </w:rPr>
      </w:pPr>
      <w:r w:rsidRPr="009D1E0A">
        <w:rPr>
          <w:b/>
        </w:rPr>
        <w:t>– 1 izvršitelj</w:t>
      </w:r>
      <w:r>
        <w:rPr>
          <w:b/>
        </w:rPr>
        <w:t xml:space="preserve"> VSS</w:t>
      </w:r>
    </w:p>
    <w:p w14:paraId="0FC8E727" w14:textId="69C46F94" w:rsidR="00901557" w:rsidRDefault="00901557" w:rsidP="00150BDC">
      <w:pPr>
        <w:autoSpaceDE w:val="0"/>
        <w:autoSpaceDN w:val="0"/>
        <w:adjustRightInd w:val="0"/>
        <w:spacing w:after="0"/>
        <w:ind w:right="-23"/>
        <w:jc w:val="both"/>
        <w:rPr>
          <w:rFonts w:cs="Times New Roman"/>
        </w:rPr>
      </w:pPr>
    </w:p>
    <w:p w14:paraId="58533020" w14:textId="413184BF" w:rsidR="00F83672" w:rsidRDefault="00F83672" w:rsidP="00091CD8"/>
    <w:p w14:paraId="57200878" w14:textId="7BD5457F" w:rsidR="00357BD7" w:rsidRDefault="00357BD7" w:rsidP="00D372F7"/>
    <w:p w14:paraId="3FD82541" w14:textId="7378DB11" w:rsidR="00357BD7" w:rsidRDefault="00357BD7" w:rsidP="00D372F7"/>
    <w:p w14:paraId="7E790FB0" w14:textId="368A1AF7" w:rsidR="00357BD7" w:rsidRDefault="00357BD7" w:rsidP="00D372F7"/>
    <w:p w14:paraId="123D4AED" w14:textId="77777777" w:rsidR="00D372F7" w:rsidRPr="00D372F7" w:rsidRDefault="00D372F7" w:rsidP="00253CFC">
      <w:bookmarkStart w:id="5" w:name="_GoBack"/>
      <w:bookmarkEnd w:id="5"/>
    </w:p>
    <w:sectPr w:rsidR="00D372F7" w:rsidRPr="00D372F7" w:rsidSect="00347205">
      <w:headerReference w:type="default" r:id="rId9"/>
      <w:footerReference w:type="default" r:id="rId10"/>
      <w:pgSz w:w="11906" w:h="16838"/>
      <w:pgMar w:top="709" w:right="1276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B89C" w14:textId="77777777" w:rsidR="00253CFC" w:rsidRDefault="00253CFC" w:rsidP="00016406">
      <w:pPr>
        <w:spacing w:after="0" w:line="240" w:lineRule="auto"/>
      </w:pPr>
      <w:r>
        <w:separator/>
      </w:r>
    </w:p>
  </w:endnote>
  <w:endnote w:type="continuationSeparator" w:id="0">
    <w:p w14:paraId="772A716B" w14:textId="77777777" w:rsidR="00253CFC" w:rsidRDefault="00253CFC" w:rsidP="000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7B38" w14:textId="614780ED" w:rsidR="00253CFC" w:rsidRPr="00F86096" w:rsidRDefault="00253CFC" w:rsidP="002701FF">
    <w:pPr>
      <w:pStyle w:val="Style88"/>
      <w:pBdr>
        <w:bottom w:val="single" w:sz="2" w:space="1" w:color="000000"/>
      </w:pBdr>
      <w:jc w:val="right"/>
      <w:rPr>
        <w:rFonts w:asciiTheme="minorHAnsi" w:hAnsiTheme="minorHAnsi" w:cstheme="minorHAnsi"/>
        <w:sz w:val="20"/>
      </w:rPr>
    </w:pPr>
    <w:r w:rsidRPr="00F86096">
      <w:rPr>
        <w:rStyle w:val="PageNumber"/>
        <w:rFonts w:asciiTheme="minorHAnsi" w:hAnsiTheme="minorHAnsi" w:cstheme="minorHAnsi"/>
        <w:sz w:val="20"/>
      </w:rPr>
      <w:fldChar w:fldCharType="begin"/>
    </w:r>
    <w:r w:rsidRPr="00F86096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F86096">
      <w:rPr>
        <w:rStyle w:val="PageNumber"/>
        <w:rFonts w:asciiTheme="minorHAnsi" w:hAnsiTheme="minorHAnsi" w:cstheme="minorHAnsi"/>
        <w:sz w:val="20"/>
      </w:rPr>
      <w:fldChar w:fldCharType="separate"/>
    </w:r>
    <w:r w:rsidR="00347205">
      <w:rPr>
        <w:rStyle w:val="PageNumber"/>
        <w:rFonts w:asciiTheme="minorHAnsi" w:hAnsiTheme="minorHAnsi" w:cstheme="minorHAnsi"/>
        <w:noProof/>
        <w:sz w:val="20"/>
      </w:rPr>
      <w:t>5</w:t>
    </w:r>
    <w:r w:rsidRPr="00F86096">
      <w:rPr>
        <w:rStyle w:val="PageNumber"/>
        <w:rFonts w:asciiTheme="minorHAnsi" w:hAnsiTheme="minorHAnsi" w:cstheme="minorHAnsi"/>
        <w:sz w:val="20"/>
      </w:rPr>
      <w:fldChar w:fldCharType="end"/>
    </w:r>
    <w:r w:rsidRPr="00F86096">
      <w:rPr>
        <w:rFonts w:asciiTheme="minorHAnsi" w:hAnsiTheme="minorHAnsi" w:cstheme="minorHAnsi"/>
        <w:sz w:val="20"/>
      </w:rPr>
      <w:fldChar w:fldCharType="begin"/>
    </w:r>
    <w:r w:rsidRPr="00F86096">
      <w:rPr>
        <w:rFonts w:asciiTheme="minorHAnsi" w:hAnsiTheme="minorHAnsi" w:cstheme="minorHAnsi"/>
        <w:sz w:val="20"/>
      </w:rPr>
      <w:instrText>\page\* ARABIC</w:instrText>
    </w:r>
    <w:r w:rsidRPr="00F86096">
      <w:rPr>
        <w:rFonts w:asciiTheme="minorHAnsi" w:hAnsiTheme="minorHAnsi" w:cstheme="minorHAnsi"/>
        <w:sz w:val="20"/>
      </w:rPr>
      <w:fldChar w:fldCharType="separate"/>
    </w:r>
    <w:r w:rsidRPr="00F86096">
      <w:rPr>
        <w:rFonts w:asciiTheme="minorHAnsi" w:hAnsiTheme="minorHAnsi" w:cstheme="minorHAnsi"/>
        <w:sz w:val="20"/>
      </w:rPr>
      <w:t>3</w:t>
    </w:r>
    <w:r w:rsidRPr="00F86096">
      <w:rPr>
        <w:rFonts w:asciiTheme="minorHAnsi" w:hAnsiTheme="minorHAnsi" w:cstheme="minorHAnsi"/>
        <w:sz w:val="20"/>
      </w:rPr>
      <w:fldChar w:fldCharType="end"/>
    </w:r>
    <w:r w:rsidRPr="00F86096">
      <w:rPr>
        <w:rStyle w:val="Style2"/>
        <w:rFonts w:asciiTheme="minorHAnsi" w:hAnsiTheme="minorHAnsi" w:cstheme="minorHAnsi"/>
        <w:sz w:val="20"/>
        <w:lang w:val="en-GB"/>
      </w:rPr>
      <w:t>/</w:t>
    </w:r>
    <w:r w:rsidRPr="00F86096">
      <w:rPr>
        <w:rStyle w:val="PageNumber"/>
        <w:rFonts w:asciiTheme="minorHAnsi" w:hAnsiTheme="minorHAnsi" w:cstheme="minorHAnsi"/>
        <w:sz w:val="20"/>
      </w:rPr>
      <w:fldChar w:fldCharType="begin"/>
    </w:r>
    <w:r w:rsidRPr="00F86096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F86096">
      <w:rPr>
        <w:rStyle w:val="PageNumber"/>
        <w:rFonts w:asciiTheme="minorHAnsi" w:hAnsiTheme="minorHAnsi" w:cstheme="minorHAnsi"/>
        <w:sz w:val="20"/>
      </w:rPr>
      <w:fldChar w:fldCharType="separate"/>
    </w:r>
    <w:r w:rsidR="00347205">
      <w:rPr>
        <w:rStyle w:val="PageNumber"/>
        <w:rFonts w:asciiTheme="minorHAnsi" w:hAnsiTheme="minorHAnsi" w:cstheme="minorHAnsi"/>
        <w:noProof/>
        <w:sz w:val="20"/>
      </w:rPr>
      <w:t>6</w:t>
    </w:r>
    <w:r w:rsidRPr="00F86096">
      <w:rPr>
        <w:rStyle w:val="PageNumber"/>
        <w:rFonts w:asciiTheme="minorHAnsi" w:hAnsiTheme="minorHAnsi" w:cstheme="minorHAnsi"/>
        <w:sz w:val="20"/>
      </w:rPr>
      <w:fldChar w:fldCharType="end"/>
    </w:r>
  </w:p>
  <w:p w14:paraId="08DACFBD" w14:textId="77777777" w:rsidR="00253CFC" w:rsidRDefault="00253CFC" w:rsidP="002701FF">
    <w:pPr>
      <w:pStyle w:val="Footer"/>
    </w:pPr>
    <w:r>
      <w:rPr>
        <w:sz w:val="20"/>
      </w:rPr>
      <w:t>F-01114/1**AG-OP-0056</w:t>
    </w:r>
  </w:p>
  <w:p w14:paraId="4D604892" w14:textId="77777777" w:rsidR="00253CFC" w:rsidRDefault="00253CFC" w:rsidP="002701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842B" w14:textId="77777777" w:rsidR="00253CFC" w:rsidRDefault="00253CFC" w:rsidP="00016406">
      <w:pPr>
        <w:spacing w:after="0" w:line="240" w:lineRule="auto"/>
      </w:pPr>
      <w:r>
        <w:separator/>
      </w:r>
    </w:p>
  </w:footnote>
  <w:footnote w:type="continuationSeparator" w:id="0">
    <w:p w14:paraId="1812F605" w14:textId="77777777" w:rsidR="00253CFC" w:rsidRDefault="00253CFC" w:rsidP="0001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24E5" w14:textId="37042B90" w:rsidR="00253CFC" w:rsidRPr="008D3259" w:rsidRDefault="00253CFC" w:rsidP="00642E10">
    <w:pPr>
      <w:pBdr>
        <w:bottom w:val="single" w:sz="4" w:space="1" w:color="auto"/>
      </w:pBdr>
      <w:spacing w:after="0" w:line="360" w:lineRule="auto"/>
      <w:jc w:val="center"/>
      <w:rPr>
        <w:sz w:val="16"/>
        <w:szCs w:val="16"/>
      </w:rPr>
    </w:pPr>
    <w:r>
      <w:rPr>
        <w:sz w:val="16"/>
        <w:szCs w:val="16"/>
      </w:rPr>
      <w:t>IZMJENE I DOPUNA POSLOVNOG PLANA ZA 2024. GODINU</w:t>
    </w:r>
  </w:p>
  <w:p w14:paraId="7C6052BC" w14:textId="77777777" w:rsidR="00253CFC" w:rsidRPr="00013399" w:rsidRDefault="00253CFC">
    <w:pPr>
      <w:pStyle w:val="Header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A1"/>
    <w:multiLevelType w:val="hybridMultilevel"/>
    <w:tmpl w:val="41C8F32A"/>
    <w:lvl w:ilvl="0" w:tplc="6AF80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4C3"/>
    <w:multiLevelType w:val="hybridMultilevel"/>
    <w:tmpl w:val="00843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A4F"/>
    <w:multiLevelType w:val="hybridMultilevel"/>
    <w:tmpl w:val="D9F07C0E"/>
    <w:lvl w:ilvl="0" w:tplc="D4FC401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E1A6E"/>
    <w:multiLevelType w:val="hybridMultilevel"/>
    <w:tmpl w:val="7390E538"/>
    <w:lvl w:ilvl="0" w:tplc="CB40CB22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4C7023C"/>
    <w:multiLevelType w:val="hybridMultilevel"/>
    <w:tmpl w:val="94E6A0F4"/>
    <w:lvl w:ilvl="0" w:tplc="1CC86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A95"/>
    <w:multiLevelType w:val="hybridMultilevel"/>
    <w:tmpl w:val="05D8956A"/>
    <w:lvl w:ilvl="0" w:tplc="58482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B62"/>
    <w:multiLevelType w:val="hybridMultilevel"/>
    <w:tmpl w:val="52F62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7640"/>
    <w:multiLevelType w:val="hybridMultilevel"/>
    <w:tmpl w:val="0910E568"/>
    <w:lvl w:ilvl="0" w:tplc="F89C0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710C"/>
    <w:multiLevelType w:val="hybridMultilevel"/>
    <w:tmpl w:val="A52AC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02BB0"/>
    <w:multiLevelType w:val="hybridMultilevel"/>
    <w:tmpl w:val="542C95F4"/>
    <w:lvl w:ilvl="0" w:tplc="5F56C4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D57CC"/>
    <w:multiLevelType w:val="hybridMultilevel"/>
    <w:tmpl w:val="A5309EB6"/>
    <w:lvl w:ilvl="0" w:tplc="9DD685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774"/>
    <w:multiLevelType w:val="hybridMultilevel"/>
    <w:tmpl w:val="0FC8B980"/>
    <w:lvl w:ilvl="0" w:tplc="EB8A8EC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820B5"/>
    <w:multiLevelType w:val="hybridMultilevel"/>
    <w:tmpl w:val="880EE956"/>
    <w:lvl w:ilvl="0" w:tplc="D2F0D0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0194"/>
    <w:multiLevelType w:val="hybridMultilevel"/>
    <w:tmpl w:val="AFBEBFFE"/>
    <w:lvl w:ilvl="0" w:tplc="54B63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C0E99"/>
    <w:multiLevelType w:val="hybridMultilevel"/>
    <w:tmpl w:val="26F25630"/>
    <w:lvl w:ilvl="0" w:tplc="2BD61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65170"/>
    <w:multiLevelType w:val="multilevel"/>
    <w:tmpl w:val="79E23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717CE6"/>
    <w:multiLevelType w:val="hybridMultilevel"/>
    <w:tmpl w:val="6CBA82B0"/>
    <w:lvl w:ilvl="0" w:tplc="A34072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6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9"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B"/>
    <w:rsid w:val="000039B2"/>
    <w:rsid w:val="000046F9"/>
    <w:rsid w:val="00005060"/>
    <w:rsid w:val="00006505"/>
    <w:rsid w:val="000074F7"/>
    <w:rsid w:val="0000781A"/>
    <w:rsid w:val="00010C1E"/>
    <w:rsid w:val="00010DCE"/>
    <w:rsid w:val="00011AB4"/>
    <w:rsid w:val="00013399"/>
    <w:rsid w:val="0001530E"/>
    <w:rsid w:val="00015DBB"/>
    <w:rsid w:val="0001632F"/>
    <w:rsid w:val="00016406"/>
    <w:rsid w:val="00017503"/>
    <w:rsid w:val="00017691"/>
    <w:rsid w:val="00021475"/>
    <w:rsid w:val="00021532"/>
    <w:rsid w:val="00023842"/>
    <w:rsid w:val="000253A5"/>
    <w:rsid w:val="000260EF"/>
    <w:rsid w:val="00026A56"/>
    <w:rsid w:val="00027637"/>
    <w:rsid w:val="000279C0"/>
    <w:rsid w:val="00031085"/>
    <w:rsid w:val="000310DD"/>
    <w:rsid w:val="000317B9"/>
    <w:rsid w:val="00031A40"/>
    <w:rsid w:val="00032547"/>
    <w:rsid w:val="00036174"/>
    <w:rsid w:val="00036703"/>
    <w:rsid w:val="00036CFD"/>
    <w:rsid w:val="00041C2A"/>
    <w:rsid w:val="0004242A"/>
    <w:rsid w:val="00042C9A"/>
    <w:rsid w:val="00044271"/>
    <w:rsid w:val="00045173"/>
    <w:rsid w:val="000468B7"/>
    <w:rsid w:val="000472AE"/>
    <w:rsid w:val="00047D3A"/>
    <w:rsid w:val="00047D52"/>
    <w:rsid w:val="00050743"/>
    <w:rsid w:val="000533D6"/>
    <w:rsid w:val="00053565"/>
    <w:rsid w:val="00055044"/>
    <w:rsid w:val="00055769"/>
    <w:rsid w:val="00055E24"/>
    <w:rsid w:val="00057900"/>
    <w:rsid w:val="00057D62"/>
    <w:rsid w:val="00060AEA"/>
    <w:rsid w:val="0006173D"/>
    <w:rsid w:val="00061B9D"/>
    <w:rsid w:val="0006236C"/>
    <w:rsid w:val="00062B4E"/>
    <w:rsid w:val="00065913"/>
    <w:rsid w:val="00065A12"/>
    <w:rsid w:val="00066625"/>
    <w:rsid w:val="00067346"/>
    <w:rsid w:val="000679F3"/>
    <w:rsid w:val="00067ED2"/>
    <w:rsid w:val="00070C21"/>
    <w:rsid w:val="000710AB"/>
    <w:rsid w:val="00071E41"/>
    <w:rsid w:val="000726C0"/>
    <w:rsid w:val="0007288A"/>
    <w:rsid w:val="00073514"/>
    <w:rsid w:val="0007669C"/>
    <w:rsid w:val="00077BD8"/>
    <w:rsid w:val="000810B3"/>
    <w:rsid w:val="000810CC"/>
    <w:rsid w:val="0008227D"/>
    <w:rsid w:val="000856BA"/>
    <w:rsid w:val="00091CD8"/>
    <w:rsid w:val="000922AE"/>
    <w:rsid w:val="00092E0D"/>
    <w:rsid w:val="0009310E"/>
    <w:rsid w:val="00093341"/>
    <w:rsid w:val="000935D3"/>
    <w:rsid w:val="000944D3"/>
    <w:rsid w:val="00095ACE"/>
    <w:rsid w:val="0009690D"/>
    <w:rsid w:val="000972B2"/>
    <w:rsid w:val="000A0A4A"/>
    <w:rsid w:val="000A0E8A"/>
    <w:rsid w:val="000A1B5D"/>
    <w:rsid w:val="000A230E"/>
    <w:rsid w:val="000A2700"/>
    <w:rsid w:val="000A3017"/>
    <w:rsid w:val="000A4348"/>
    <w:rsid w:val="000A5A0B"/>
    <w:rsid w:val="000A5E05"/>
    <w:rsid w:val="000A5F03"/>
    <w:rsid w:val="000A6323"/>
    <w:rsid w:val="000A6F18"/>
    <w:rsid w:val="000B0156"/>
    <w:rsid w:val="000B064D"/>
    <w:rsid w:val="000B0E17"/>
    <w:rsid w:val="000B0E60"/>
    <w:rsid w:val="000B1437"/>
    <w:rsid w:val="000B23D9"/>
    <w:rsid w:val="000B276D"/>
    <w:rsid w:val="000B3F8A"/>
    <w:rsid w:val="000B432C"/>
    <w:rsid w:val="000B43A5"/>
    <w:rsid w:val="000B558E"/>
    <w:rsid w:val="000B7E85"/>
    <w:rsid w:val="000C1092"/>
    <w:rsid w:val="000C12D9"/>
    <w:rsid w:val="000C1313"/>
    <w:rsid w:val="000C2428"/>
    <w:rsid w:val="000C27EA"/>
    <w:rsid w:val="000C3048"/>
    <w:rsid w:val="000C3AA3"/>
    <w:rsid w:val="000C48A2"/>
    <w:rsid w:val="000C5ADE"/>
    <w:rsid w:val="000C5B8D"/>
    <w:rsid w:val="000C62EC"/>
    <w:rsid w:val="000C6A4E"/>
    <w:rsid w:val="000D04BC"/>
    <w:rsid w:val="000D227E"/>
    <w:rsid w:val="000D2F59"/>
    <w:rsid w:val="000D305E"/>
    <w:rsid w:val="000D4028"/>
    <w:rsid w:val="000D41B0"/>
    <w:rsid w:val="000D42D7"/>
    <w:rsid w:val="000D48CF"/>
    <w:rsid w:val="000D6044"/>
    <w:rsid w:val="000D7685"/>
    <w:rsid w:val="000D7B3C"/>
    <w:rsid w:val="000E1BF0"/>
    <w:rsid w:val="000E2F42"/>
    <w:rsid w:val="000E38A4"/>
    <w:rsid w:val="000E4038"/>
    <w:rsid w:val="000E6D6B"/>
    <w:rsid w:val="000E6DD3"/>
    <w:rsid w:val="000E7BE7"/>
    <w:rsid w:val="000F038D"/>
    <w:rsid w:val="000F0C79"/>
    <w:rsid w:val="000F319C"/>
    <w:rsid w:val="000F3A9A"/>
    <w:rsid w:val="000F488D"/>
    <w:rsid w:val="000F4DB8"/>
    <w:rsid w:val="000F5D51"/>
    <w:rsid w:val="001000E6"/>
    <w:rsid w:val="0010019A"/>
    <w:rsid w:val="001007A5"/>
    <w:rsid w:val="0010104C"/>
    <w:rsid w:val="0010158D"/>
    <w:rsid w:val="00101F95"/>
    <w:rsid w:val="00102BB5"/>
    <w:rsid w:val="001042AC"/>
    <w:rsid w:val="00104A59"/>
    <w:rsid w:val="00105DD3"/>
    <w:rsid w:val="00106553"/>
    <w:rsid w:val="00106CD9"/>
    <w:rsid w:val="00106D39"/>
    <w:rsid w:val="001075A6"/>
    <w:rsid w:val="001079FA"/>
    <w:rsid w:val="001113D2"/>
    <w:rsid w:val="0011211A"/>
    <w:rsid w:val="001133C1"/>
    <w:rsid w:val="001137EC"/>
    <w:rsid w:val="00113CE9"/>
    <w:rsid w:val="00114D28"/>
    <w:rsid w:val="001150A2"/>
    <w:rsid w:val="001158B9"/>
    <w:rsid w:val="00122B07"/>
    <w:rsid w:val="0012308B"/>
    <w:rsid w:val="00123534"/>
    <w:rsid w:val="001239E5"/>
    <w:rsid w:val="0012498B"/>
    <w:rsid w:val="00124F3F"/>
    <w:rsid w:val="0012623E"/>
    <w:rsid w:val="001269ED"/>
    <w:rsid w:val="00127617"/>
    <w:rsid w:val="00127C7E"/>
    <w:rsid w:val="00131A48"/>
    <w:rsid w:val="00131E89"/>
    <w:rsid w:val="00132EA6"/>
    <w:rsid w:val="001337B0"/>
    <w:rsid w:val="00134BA7"/>
    <w:rsid w:val="00135B5B"/>
    <w:rsid w:val="00136E3C"/>
    <w:rsid w:val="00137B7A"/>
    <w:rsid w:val="00140700"/>
    <w:rsid w:val="00142A40"/>
    <w:rsid w:val="00144003"/>
    <w:rsid w:val="001443CA"/>
    <w:rsid w:val="00144D55"/>
    <w:rsid w:val="001455D0"/>
    <w:rsid w:val="00146496"/>
    <w:rsid w:val="00146969"/>
    <w:rsid w:val="001470B2"/>
    <w:rsid w:val="001470F4"/>
    <w:rsid w:val="00147663"/>
    <w:rsid w:val="001477B6"/>
    <w:rsid w:val="0015076D"/>
    <w:rsid w:val="00150BDC"/>
    <w:rsid w:val="0015126F"/>
    <w:rsid w:val="00151A80"/>
    <w:rsid w:val="001522E6"/>
    <w:rsid w:val="0015247E"/>
    <w:rsid w:val="00152C43"/>
    <w:rsid w:val="00152D66"/>
    <w:rsid w:val="00153CCE"/>
    <w:rsid w:val="00153EAF"/>
    <w:rsid w:val="001543CA"/>
    <w:rsid w:val="0015475B"/>
    <w:rsid w:val="001548BD"/>
    <w:rsid w:val="00154AC9"/>
    <w:rsid w:val="00154CB2"/>
    <w:rsid w:val="00154DC9"/>
    <w:rsid w:val="0015515F"/>
    <w:rsid w:val="001558D6"/>
    <w:rsid w:val="001565F7"/>
    <w:rsid w:val="00157C45"/>
    <w:rsid w:val="001610EA"/>
    <w:rsid w:val="00163606"/>
    <w:rsid w:val="00163DEF"/>
    <w:rsid w:val="00164751"/>
    <w:rsid w:val="00165B8F"/>
    <w:rsid w:val="0016650B"/>
    <w:rsid w:val="00167BE3"/>
    <w:rsid w:val="00167E7E"/>
    <w:rsid w:val="00170563"/>
    <w:rsid w:val="00170AE4"/>
    <w:rsid w:val="001716F8"/>
    <w:rsid w:val="0017298E"/>
    <w:rsid w:val="00173EA2"/>
    <w:rsid w:val="00174CB3"/>
    <w:rsid w:val="00175968"/>
    <w:rsid w:val="00175C6B"/>
    <w:rsid w:val="0017667E"/>
    <w:rsid w:val="00176DBA"/>
    <w:rsid w:val="00177FC9"/>
    <w:rsid w:val="00181EEA"/>
    <w:rsid w:val="00186751"/>
    <w:rsid w:val="00186832"/>
    <w:rsid w:val="00187573"/>
    <w:rsid w:val="00187C0C"/>
    <w:rsid w:val="0019042A"/>
    <w:rsid w:val="001913CB"/>
    <w:rsid w:val="00191768"/>
    <w:rsid w:val="00192FEE"/>
    <w:rsid w:val="001931BB"/>
    <w:rsid w:val="001931CC"/>
    <w:rsid w:val="00193A87"/>
    <w:rsid w:val="00194045"/>
    <w:rsid w:val="00194265"/>
    <w:rsid w:val="00195488"/>
    <w:rsid w:val="00195762"/>
    <w:rsid w:val="001958D4"/>
    <w:rsid w:val="001961DE"/>
    <w:rsid w:val="001A1B9E"/>
    <w:rsid w:val="001A2099"/>
    <w:rsid w:val="001A282E"/>
    <w:rsid w:val="001A4760"/>
    <w:rsid w:val="001A48C5"/>
    <w:rsid w:val="001A754A"/>
    <w:rsid w:val="001B1593"/>
    <w:rsid w:val="001B2064"/>
    <w:rsid w:val="001B2AB6"/>
    <w:rsid w:val="001B2BA3"/>
    <w:rsid w:val="001B3E2B"/>
    <w:rsid w:val="001B735E"/>
    <w:rsid w:val="001B737D"/>
    <w:rsid w:val="001B7859"/>
    <w:rsid w:val="001C1195"/>
    <w:rsid w:val="001C13BD"/>
    <w:rsid w:val="001C20CD"/>
    <w:rsid w:val="001C216A"/>
    <w:rsid w:val="001C2A77"/>
    <w:rsid w:val="001C2DFD"/>
    <w:rsid w:val="001C324B"/>
    <w:rsid w:val="001C38D9"/>
    <w:rsid w:val="001C4987"/>
    <w:rsid w:val="001C4C71"/>
    <w:rsid w:val="001C4DC1"/>
    <w:rsid w:val="001D0C7A"/>
    <w:rsid w:val="001D1C84"/>
    <w:rsid w:val="001D330A"/>
    <w:rsid w:val="001D55FD"/>
    <w:rsid w:val="001D5BA8"/>
    <w:rsid w:val="001D6637"/>
    <w:rsid w:val="001E06C4"/>
    <w:rsid w:val="001E0E93"/>
    <w:rsid w:val="001E2D2B"/>
    <w:rsid w:val="001E2E13"/>
    <w:rsid w:val="001E402D"/>
    <w:rsid w:val="001E5223"/>
    <w:rsid w:val="001E561A"/>
    <w:rsid w:val="001E56F9"/>
    <w:rsid w:val="001E749A"/>
    <w:rsid w:val="001E7649"/>
    <w:rsid w:val="001F0070"/>
    <w:rsid w:val="001F2347"/>
    <w:rsid w:val="001F5CD8"/>
    <w:rsid w:val="001F5F5C"/>
    <w:rsid w:val="001F61DB"/>
    <w:rsid w:val="001F7B1E"/>
    <w:rsid w:val="0020084C"/>
    <w:rsid w:val="00200B04"/>
    <w:rsid w:val="00203273"/>
    <w:rsid w:val="00203935"/>
    <w:rsid w:val="00203B56"/>
    <w:rsid w:val="00204076"/>
    <w:rsid w:val="00204EB7"/>
    <w:rsid w:val="00204F58"/>
    <w:rsid w:val="00205D1E"/>
    <w:rsid w:val="00205FB5"/>
    <w:rsid w:val="0020636D"/>
    <w:rsid w:val="002110BD"/>
    <w:rsid w:val="00211279"/>
    <w:rsid w:val="0021168A"/>
    <w:rsid w:val="00212A99"/>
    <w:rsid w:val="00213CA4"/>
    <w:rsid w:val="0021468B"/>
    <w:rsid w:val="00216542"/>
    <w:rsid w:val="00216A89"/>
    <w:rsid w:val="00217E95"/>
    <w:rsid w:val="00220319"/>
    <w:rsid w:val="00220409"/>
    <w:rsid w:val="002215CD"/>
    <w:rsid w:val="00221E85"/>
    <w:rsid w:val="00222B9E"/>
    <w:rsid w:val="0022304F"/>
    <w:rsid w:val="00223A1C"/>
    <w:rsid w:val="00223B59"/>
    <w:rsid w:val="00226E02"/>
    <w:rsid w:val="0022704C"/>
    <w:rsid w:val="00227435"/>
    <w:rsid w:val="002301B8"/>
    <w:rsid w:val="00231BC8"/>
    <w:rsid w:val="00232190"/>
    <w:rsid w:val="00234EC8"/>
    <w:rsid w:val="002351C1"/>
    <w:rsid w:val="002366A7"/>
    <w:rsid w:val="00236CE2"/>
    <w:rsid w:val="0023782F"/>
    <w:rsid w:val="00237BA6"/>
    <w:rsid w:val="00237D3C"/>
    <w:rsid w:val="00237F8D"/>
    <w:rsid w:val="00237FEE"/>
    <w:rsid w:val="002400CE"/>
    <w:rsid w:val="00242243"/>
    <w:rsid w:val="00242988"/>
    <w:rsid w:val="002444E0"/>
    <w:rsid w:val="002466F7"/>
    <w:rsid w:val="00246778"/>
    <w:rsid w:val="0024710C"/>
    <w:rsid w:val="00247BC6"/>
    <w:rsid w:val="00250577"/>
    <w:rsid w:val="0025160F"/>
    <w:rsid w:val="0025172C"/>
    <w:rsid w:val="00251753"/>
    <w:rsid w:val="0025197D"/>
    <w:rsid w:val="002525E4"/>
    <w:rsid w:val="00253CFC"/>
    <w:rsid w:val="00255EE1"/>
    <w:rsid w:val="00256426"/>
    <w:rsid w:val="00257700"/>
    <w:rsid w:val="00257CE0"/>
    <w:rsid w:val="002601E1"/>
    <w:rsid w:val="00260DFB"/>
    <w:rsid w:val="002613CA"/>
    <w:rsid w:val="00261C4B"/>
    <w:rsid w:val="00262231"/>
    <w:rsid w:val="00262718"/>
    <w:rsid w:val="00262F84"/>
    <w:rsid w:val="00263A1C"/>
    <w:rsid w:val="00263BE7"/>
    <w:rsid w:val="00263D55"/>
    <w:rsid w:val="002653B0"/>
    <w:rsid w:val="00265AB5"/>
    <w:rsid w:val="002660AF"/>
    <w:rsid w:val="002674E1"/>
    <w:rsid w:val="002701FF"/>
    <w:rsid w:val="00270C38"/>
    <w:rsid w:val="00271065"/>
    <w:rsid w:val="002729A6"/>
    <w:rsid w:val="00276249"/>
    <w:rsid w:val="0027727B"/>
    <w:rsid w:val="00277B6A"/>
    <w:rsid w:val="00277C7C"/>
    <w:rsid w:val="00280235"/>
    <w:rsid w:val="002806DB"/>
    <w:rsid w:val="00281BF3"/>
    <w:rsid w:val="00282507"/>
    <w:rsid w:val="00282C81"/>
    <w:rsid w:val="0028746E"/>
    <w:rsid w:val="002874E8"/>
    <w:rsid w:val="00287BB9"/>
    <w:rsid w:val="00291087"/>
    <w:rsid w:val="00291B44"/>
    <w:rsid w:val="00292D21"/>
    <w:rsid w:val="002942E0"/>
    <w:rsid w:val="00295155"/>
    <w:rsid w:val="0029531D"/>
    <w:rsid w:val="00295A9B"/>
    <w:rsid w:val="00296CEF"/>
    <w:rsid w:val="00296FAA"/>
    <w:rsid w:val="00297AE9"/>
    <w:rsid w:val="00297D6B"/>
    <w:rsid w:val="00297D7A"/>
    <w:rsid w:val="002A014E"/>
    <w:rsid w:val="002A0CF7"/>
    <w:rsid w:val="002A123C"/>
    <w:rsid w:val="002A2D31"/>
    <w:rsid w:val="002A391E"/>
    <w:rsid w:val="002A3A04"/>
    <w:rsid w:val="002A3D85"/>
    <w:rsid w:val="002A3DB9"/>
    <w:rsid w:val="002A4C96"/>
    <w:rsid w:val="002A5ECE"/>
    <w:rsid w:val="002A6A35"/>
    <w:rsid w:val="002A7534"/>
    <w:rsid w:val="002B1929"/>
    <w:rsid w:val="002B2B6A"/>
    <w:rsid w:val="002B2C24"/>
    <w:rsid w:val="002B35B7"/>
    <w:rsid w:val="002B63CB"/>
    <w:rsid w:val="002C1045"/>
    <w:rsid w:val="002C3C7B"/>
    <w:rsid w:val="002C41D9"/>
    <w:rsid w:val="002C50BA"/>
    <w:rsid w:val="002C59A1"/>
    <w:rsid w:val="002C68ED"/>
    <w:rsid w:val="002C6BFC"/>
    <w:rsid w:val="002C6C15"/>
    <w:rsid w:val="002C6FB5"/>
    <w:rsid w:val="002D021E"/>
    <w:rsid w:val="002D12D8"/>
    <w:rsid w:val="002D204D"/>
    <w:rsid w:val="002D278A"/>
    <w:rsid w:val="002D2EF4"/>
    <w:rsid w:val="002D3CDA"/>
    <w:rsid w:val="002D3E84"/>
    <w:rsid w:val="002D57DD"/>
    <w:rsid w:val="002D63BC"/>
    <w:rsid w:val="002E0490"/>
    <w:rsid w:val="002E0F23"/>
    <w:rsid w:val="002E16B4"/>
    <w:rsid w:val="002E2A74"/>
    <w:rsid w:val="002E30CC"/>
    <w:rsid w:val="002E6B09"/>
    <w:rsid w:val="002E710F"/>
    <w:rsid w:val="002E71C5"/>
    <w:rsid w:val="002E74E7"/>
    <w:rsid w:val="002E78BC"/>
    <w:rsid w:val="002F05D8"/>
    <w:rsid w:val="002F3D58"/>
    <w:rsid w:val="002F3DFF"/>
    <w:rsid w:val="002F4455"/>
    <w:rsid w:val="002F4904"/>
    <w:rsid w:val="002F7830"/>
    <w:rsid w:val="002F7E5B"/>
    <w:rsid w:val="0030052E"/>
    <w:rsid w:val="003016DC"/>
    <w:rsid w:val="0030218B"/>
    <w:rsid w:val="00302581"/>
    <w:rsid w:val="00302A9C"/>
    <w:rsid w:val="0030307A"/>
    <w:rsid w:val="00304FEA"/>
    <w:rsid w:val="00305856"/>
    <w:rsid w:val="00305C32"/>
    <w:rsid w:val="00306534"/>
    <w:rsid w:val="00306C64"/>
    <w:rsid w:val="00307DD5"/>
    <w:rsid w:val="003105A4"/>
    <w:rsid w:val="0031207D"/>
    <w:rsid w:val="00312DDA"/>
    <w:rsid w:val="003143EB"/>
    <w:rsid w:val="00316783"/>
    <w:rsid w:val="0031715F"/>
    <w:rsid w:val="00317179"/>
    <w:rsid w:val="00317833"/>
    <w:rsid w:val="00320159"/>
    <w:rsid w:val="00322571"/>
    <w:rsid w:val="00322692"/>
    <w:rsid w:val="00322AE8"/>
    <w:rsid w:val="00323331"/>
    <w:rsid w:val="00323462"/>
    <w:rsid w:val="00323A52"/>
    <w:rsid w:val="0032682B"/>
    <w:rsid w:val="00331AD0"/>
    <w:rsid w:val="00332D93"/>
    <w:rsid w:val="003349C3"/>
    <w:rsid w:val="003349D6"/>
    <w:rsid w:val="003373B6"/>
    <w:rsid w:val="0033775B"/>
    <w:rsid w:val="0034082F"/>
    <w:rsid w:val="0034230D"/>
    <w:rsid w:val="0034462A"/>
    <w:rsid w:val="00344882"/>
    <w:rsid w:val="00344CB6"/>
    <w:rsid w:val="00345787"/>
    <w:rsid w:val="00345E52"/>
    <w:rsid w:val="003461D2"/>
    <w:rsid w:val="00346246"/>
    <w:rsid w:val="003469E1"/>
    <w:rsid w:val="00347205"/>
    <w:rsid w:val="00347485"/>
    <w:rsid w:val="0034764D"/>
    <w:rsid w:val="0035177B"/>
    <w:rsid w:val="003558B0"/>
    <w:rsid w:val="00356BC7"/>
    <w:rsid w:val="00357BD7"/>
    <w:rsid w:val="003607D7"/>
    <w:rsid w:val="0036197B"/>
    <w:rsid w:val="00361A3A"/>
    <w:rsid w:val="00362134"/>
    <w:rsid w:val="00364198"/>
    <w:rsid w:val="00364BE4"/>
    <w:rsid w:val="003651EF"/>
    <w:rsid w:val="00366397"/>
    <w:rsid w:val="00366D93"/>
    <w:rsid w:val="00367ACE"/>
    <w:rsid w:val="0037010C"/>
    <w:rsid w:val="003706FF"/>
    <w:rsid w:val="00370979"/>
    <w:rsid w:val="0037151E"/>
    <w:rsid w:val="0037695D"/>
    <w:rsid w:val="00376E83"/>
    <w:rsid w:val="00377D1C"/>
    <w:rsid w:val="00380DEE"/>
    <w:rsid w:val="00381535"/>
    <w:rsid w:val="00381EDC"/>
    <w:rsid w:val="00383CE6"/>
    <w:rsid w:val="00384700"/>
    <w:rsid w:val="0038482C"/>
    <w:rsid w:val="00384CCC"/>
    <w:rsid w:val="00385248"/>
    <w:rsid w:val="003858B3"/>
    <w:rsid w:val="0038793A"/>
    <w:rsid w:val="00390128"/>
    <w:rsid w:val="00391925"/>
    <w:rsid w:val="00391F67"/>
    <w:rsid w:val="0039292A"/>
    <w:rsid w:val="00393596"/>
    <w:rsid w:val="0039388B"/>
    <w:rsid w:val="003939EA"/>
    <w:rsid w:val="00393AFB"/>
    <w:rsid w:val="003946F1"/>
    <w:rsid w:val="00394978"/>
    <w:rsid w:val="00394CEA"/>
    <w:rsid w:val="00395381"/>
    <w:rsid w:val="00395949"/>
    <w:rsid w:val="00396AA8"/>
    <w:rsid w:val="00397911"/>
    <w:rsid w:val="003A007D"/>
    <w:rsid w:val="003A097B"/>
    <w:rsid w:val="003A2138"/>
    <w:rsid w:val="003A35B6"/>
    <w:rsid w:val="003A45D1"/>
    <w:rsid w:val="003A4DB5"/>
    <w:rsid w:val="003A51FA"/>
    <w:rsid w:val="003A569B"/>
    <w:rsid w:val="003A6702"/>
    <w:rsid w:val="003B0B8F"/>
    <w:rsid w:val="003B0EB2"/>
    <w:rsid w:val="003B2F8C"/>
    <w:rsid w:val="003B3632"/>
    <w:rsid w:val="003B3AF5"/>
    <w:rsid w:val="003B4273"/>
    <w:rsid w:val="003B5012"/>
    <w:rsid w:val="003B5902"/>
    <w:rsid w:val="003B5E94"/>
    <w:rsid w:val="003B67AF"/>
    <w:rsid w:val="003B67FC"/>
    <w:rsid w:val="003B6FCF"/>
    <w:rsid w:val="003B717B"/>
    <w:rsid w:val="003B7498"/>
    <w:rsid w:val="003C04C3"/>
    <w:rsid w:val="003C35B8"/>
    <w:rsid w:val="003C4659"/>
    <w:rsid w:val="003C4D81"/>
    <w:rsid w:val="003C6CC3"/>
    <w:rsid w:val="003C7DE1"/>
    <w:rsid w:val="003C7FF3"/>
    <w:rsid w:val="003D0DBC"/>
    <w:rsid w:val="003D0F51"/>
    <w:rsid w:val="003D0FA1"/>
    <w:rsid w:val="003D1955"/>
    <w:rsid w:val="003D1956"/>
    <w:rsid w:val="003D1F7B"/>
    <w:rsid w:val="003D22C6"/>
    <w:rsid w:val="003D2AF0"/>
    <w:rsid w:val="003D3BAD"/>
    <w:rsid w:val="003D503D"/>
    <w:rsid w:val="003D58DE"/>
    <w:rsid w:val="003D5C9D"/>
    <w:rsid w:val="003D6D83"/>
    <w:rsid w:val="003D7708"/>
    <w:rsid w:val="003D7A8A"/>
    <w:rsid w:val="003E0E6E"/>
    <w:rsid w:val="003E1D4E"/>
    <w:rsid w:val="003E5AFE"/>
    <w:rsid w:val="003F09E0"/>
    <w:rsid w:val="003F17CF"/>
    <w:rsid w:val="003F2357"/>
    <w:rsid w:val="003F255D"/>
    <w:rsid w:val="003F362F"/>
    <w:rsid w:val="003F3986"/>
    <w:rsid w:val="003F6DCD"/>
    <w:rsid w:val="003F7737"/>
    <w:rsid w:val="004005D0"/>
    <w:rsid w:val="0040456F"/>
    <w:rsid w:val="00407068"/>
    <w:rsid w:val="00407579"/>
    <w:rsid w:val="00410366"/>
    <w:rsid w:val="00410AFE"/>
    <w:rsid w:val="00412B7F"/>
    <w:rsid w:val="00413C75"/>
    <w:rsid w:val="00414174"/>
    <w:rsid w:val="004154DB"/>
    <w:rsid w:val="0041585F"/>
    <w:rsid w:val="004166D6"/>
    <w:rsid w:val="004168DA"/>
    <w:rsid w:val="00416E6E"/>
    <w:rsid w:val="0041788B"/>
    <w:rsid w:val="00417F88"/>
    <w:rsid w:val="00420826"/>
    <w:rsid w:val="00420A2E"/>
    <w:rsid w:val="00420F2E"/>
    <w:rsid w:val="004215F4"/>
    <w:rsid w:val="0042250B"/>
    <w:rsid w:val="00422ECD"/>
    <w:rsid w:val="004238D4"/>
    <w:rsid w:val="0042508E"/>
    <w:rsid w:val="0042551F"/>
    <w:rsid w:val="00427E38"/>
    <w:rsid w:val="00430195"/>
    <w:rsid w:val="004312A5"/>
    <w:rsid w:val="00432CA3"/>
    <w:rsid w:val="0043306C"/>
    <w:rsid w:val="00433158"/>
    <w:rsid w:val="00433233"/>
    <w:rsid w:val="0043510F"/>
    <w:rsid w:val="004363D8"/>
    <w:rsid w:val="004372CE"/>
    <w:rsid w:val="004374C6"/>
    <w:rsid w:val="00437649"/>
    <w:rsid w:val="0044057D"/>
    <w:rsid w:val="00441336"/>
    <w:rsid w:val="004422DB"/>
    <w:rsid w:val="00442630"/>
    <w:rsid w:val="00442DD0"/>
    <w:rsid w:val="004445BA"/>
    <w:rsid w:val="00444D88"/>
    <w:rsid w:val="00445B6F"/>
    <w:rsid w:val="00445C5D"/>
    <w:rsid w:val="00447C97"/>
    <w:rsid w:val="00450AC5"/>
    <w:rsid w:val="00452CF3"/>
    <w:rsid w:val="00452E3B"/>
    <w:rsid w:val="004538F7"/>
    <w:rsid w:val="00453908"/>
    <w:rsid w:val="00453C92"/>
    <w:rsid w:val="0045579E"/>
    <w:rsid w:val="00455E80"/>
    <w:rsid w:val="00456791"/>
    <w:rsid w:val="00456A25"/>
    <w:rsid w:val="00457A61"/>
    <w:rsid w:val="00460392"/>
    <w:rsid w:val="00461C75"/>
    <w:rsid w:val="004637FE"/>
    <w:rsid w:val="0046570B"/>
    <w:rsid w:val="00465DBF"/>
    <w:rsid w:val="004673F1"/>
    <w:rsid w:val="00467BC4"/>
    <w:rsid w:val="00467CE0"/>
    <w:rsid w:val="00470424"/>
    <w:rsid w:val="00471CDC"/>
    <w:rsid w:val="00472A0C"/>
    <w:rsid w:val="00473466"/>
    <w:rsid w:val="00473797"/>
    <w:rsid w:val="0047387F"/>
    <w:rsid w:val="004746EE"/>
    <w:rsid w:val="004800B0"/>
    <w:rsid w:val="00481BC2"/>
    <w:rsid w:val="00481D75"/>
    <w:rsid w:val="00482610"/>
    <w:rsid w:val="00483EA5"/>
    <w:rsid w:val="004869EC"/>
    <w:rsid w:val="00486A9E"/>
    <w:rsid w:val="00486B86"/>
    <w:rsid w:val="00487949"/>
    <w:rsid w:val="00487AB1"/>
    <w:rsid w:val="004902A6"/>
    <w:rsid w:val="00490902"/>
    <w:rsid w:val="00490D2C"/>
    <w:rsid w:val="00490EAE"/>
    <w:rsid w:val="00491371"/>
    <w:rsid w:val="004917D3"/>
    <w:rsid w:val="004927DE"/>
    <w:rsid w:val="004938F2"/>
    <w:rsid w:val="004942C9"/>
    <w:rsid w:val="00495473"/>
    <w:rsid w:val="0049613A"/>
    <w:rsid w:val="00496850"/>
    <w:rsid w:val="004972E0"/>
    <w:rsid w:val="004A1D6C"/>
    <w:rsid w:val="004A2074"/>
    <w:rsid w:val="004A2FEA"/>
    <w:rsid w:val="004A6047"/>
    <w:rsid w:val="004A66AA"/>
    <w:rsid w:val="004B090C"/>
    <w:rsid w:val="004B37C9"/>
    <w:rsid w:val="004B4A3E"/>
    <w:rsid w:val="004B5291"/>
    <w:rsid w:val="004B59B0"/>
    <w:rsid w:val="004B6015"/>
    <w:rsid w:val="004B6CAF"/>
    <w:rsid w:val="004B717E"/>
    <w:rsid w:val="004B7A58"/>
    <w:rsid w:val="004C0BCE"/>
    <w:rsid w:val="004C0D6E"/>
    <w:rsid w:val="004C13FF"/>
    <w:rsid w:val="004C1A3B"/>
    <w:rsid w:val="004C28DE"/>
    <w:rsid w:val="004C3319"/>
    <w:rsid w:val="004C3BA2"/>
    <w:rsid w:val="004C46ED"/>
    <w:rsid w:val="004C51D6"/>
    <w:rsid w:val="004C7494"/>
    <w:rsid w:val="004D056D"/>
    <w:rsid w:val="004D10CA"/>
    <w:rsid w:val="004D1B52"/>
    <w:rsid w:val="004D26BA"/>
    <w:rsid w:val="004D3695"/>
    <w:rsid w:val="004D3732"/>
    <w:rsid w:val="004D5A53"/>
    <w:rsid w:val="004D6269"/>
    <w:rsid w:val="004D630E"/>
    <w:rsid w:val="004D6618"/>
    <w:rsid w:val="004D66D6"/>
    <w:rsid w:val="004E03E3"/>
    <w:rsid w:val="004E130F"/>
    <w:rsid w:val="004E1A09"/>
    <w:rsid w:val="004E3FB4"/>
    <w:rsid w:val="004E40E3"/>
    <w:rsid w:val="004E53ED"/>
    <w:rsid w:val="004E5559"/>
    <w:rsid w:val="004E737A"/>
    <w:rsid w:val="004F06F1"/>
    <w:rsid w:val="004F0DC5"/>
    <w:rsid w:val="004F1641"/>
    <w:rsid w:val="004F17A4"/>
    <w:rsid w:val="004F18BF"/>
    <w:rsid w:val="004F19E5"/>
    <w:rsid w:val="004F1EB6"/>
    <w:rsid w:val="004F3426"/>
    <w:rsid w:val="004F39E3"/>
    <w:rsid w:val="004F430A"/>
    <w:rsid w:val="004F45B9"/>
    <w:rsid w:val="004F6BE4"/>
    <w:rsid w:val="004F7667"/>
    <w:rsid w:val="004F79E2"/>
    <w:rsid w:val="004F7F23"/>
    <w:rsid w:val="0050044E"/>
    <w:rsid w:val="00501349"/>
    <w:rsid w:val="00502332"/>
    <w:rsid w:val="0050286B"/>
    <w:rsid w:val="0050289C"/>
    <w:rsid w:val="00503A6E"/>
    <w:rsid w:val="00503CB7"/>
    <w:rsid w:val="00504E1F"/>
    <w:rsid w:val="00510707"/>
    <w:rsid w:val="0051103E"/>
    <w:rsid w:val="00511BCA"/>
    <w:rsid w:val="00511C25"/>
    <w:rsid w:val="005130E3"/>
    <w:rsid w:val="005132CF"/>
    <w:rsid w:val="00513304"/>
    <w:rsid w:val="0051415A"/>
    <w:rsid w:val="00514EA8"/>
    <w:rsid w:val="005170D6"/>
    <w:rsid w:val="005174DE"/>
    <w:rsid w:val="005209AB"/>
    <w:rsid w:val="00520D8D"/>
    <w:rsid w:val="00522C0C"/>
    <w:rsid w:val="0052593B"/>
    <w:rsid w:val="005313C3"/>
    <w:rsid w:val="0053222D"/>
    <w:rsid w:val="005327B9"/>
    <w:rsid w:val="00532959"/>
    <w:rsid w:val="00533004"/>
    <w:rsid w:val="00533297"/>
    <w:rsid w:val="00534ECC"/>
    <w:rsid w:val="005359CF"/>
    <w:rsid w:val="00537650"/>
    <w:rsid w:val="005409E0"/>
    <w:rsid w:val="00540BC7"/>
    <w:rsid w:val="00541CAF"/>
    <w:rsid w:val="00541D3F"/>
    <w:rsid w:val="005434BE"/>
    <w:rsid w:val="00545231"/>
    <w:rsid w:val="005453BE"/>
    <w:rsid w:val="00545FA4"/>
    <w:rsid w:val="005466DD"/>
    <w:rsid w:val="005475B8"/>
    <w:rsid w:val="00550969"/>
    <w:rsid w:val="00550BDB"/>
    <w:rsid w:val="00551311"/>
    <w:rsid w:val="005539DA"/>
    <w:rsid w:val="00555DD0"/>
    <w:rsid w:val="00556BE1"/>
    <w:rsid w:val="00556DA0"/>
    <w:rsid w:val="00557BAA"/>
    <w:rsid w:val="00563F04"/>
    <w:rsid w:val="00565D87"/>
    <w:rsid w:val="00566062"/>
    <w:rsid w:val="005702FE"/>
    <w:rsid w:val="005716A3"/>
    <w:rsid w:val="00572FAD"/>
    <w:rsid w:val="005746CC"/>
    <w:rsid w:val="00576037"/>
    <w:rsid w:val="005770CE"/>
    <w:rsid w:val="00580FC6"/>
    <w:rsid w:val="005834F6"/>
    <w:rsid w:val="00583E40"/>
    <w:rsid w:val="00584763"/>
    <w:rsid w:val="00586591"/>
    <w:rsid w:val="005877A4"/>
    <w:rsid w:val="0059061C"/>
    <w:rsid w:val="00591B61"/>
    <w:rsid w:val="005928FC"/>
    <w:rsid w:val="0059480A"/>
    <w:rsid w:val="00594874"/>
    <w:rsid w:val="00594E26"/>
    <w:rsid w:val="00596958"/>
    <w:rsid w:val="00597FDA"/>
    <w:rsid w:val="005A1329"/>
    <w:rsid w:val="005A179A"/>
    <w:rsid w:val="005A1A28"/>
    <w:rsid w:val="005A2885"/>
    <w:rsid w:val="005A332E"/>
    <w:rsid w:val="005A39BD"/>
    <w:rsid w:val="005A47B4"/>
    <w:rsid w:val="005A501B"/>
    <w:rsid w:val="005A5EA9"/>
    <w:rsid w:val="005A64AD"/>
    <w:rsid w:val="005A7330"/>
    <w:rsid w:val="005A742E"/>
    <w:rsid w:val="005A76E1"/>
    <w:rsid w:val="005A7EBA"/>
    <w:rsid w:val="005B01C2"/>
    <w:rsid w:val="005B0CAA"/>
    <w:rsid w:val="005B522B"/>
    <w:rsid w:val="005B5ECD"/>
    <w:rsid w:val="005B67A7"/>
    <w:rsid w:val="005B6C0A"/>
    <w:rsid w:val="005B6E20"/>
    <w:rsid w:val="005C02F1"/>
    <w:rsid w:val="005C12EA"/>
    <w:rsid w:val="005C1720"/>
    <w:rsid w:val="005C3BED"/>
    <w:rsid w:val="005C7E4F"/>
    <w:rsid w:val="005D0425"/>
    <w:rsid w:val="005D0942"/>
    <w:rsid w:val="005D0DD8"/>
    <w:rsid w:val="005D2712"/>
    <w:rsid w:val="005D4B2B"/>
    <w:rsid w:val="005D547C"/>
    <w:rsid w:val="005D5C77"/>
    <w:rsid w:val="005D623C"/>
    <w:rsid w:val="005E1695"/>
    <w:rsid w:val="005E2B23"/>
    <w:rsid w:val="005E4F07"/>
    <w:rsid w:val="005F22E3"/>
    <w:rsid w:val="005F4729"/>
    <w:rsid w:val="005F50DE"/>
    <w:rsid w:val="005F5496"/>
    <w:rsid w:val="005F669E"/>
    <w:rsid w:val="005F691D"/>
    <w:rsid w:val="005F7745"/>
    <w:rsid w:val="00600239"/>
    <w:rsid w:val="006003CE"/>
    <w:rsid w:val="00601D19"/>
    <w:rsid w:val="0060225B"/>
    <w:rsid w:val="006022A1"/>
    <w:rsid w:val="0060666F"/>
    <w:rsid w:val="006106AE"/>
    <w:rsid w:val="00610CB2"/>
    <w:rsid w:val="006114B6"/>
    <w:rsid w:val="00612A77"/>
    <w:rsid w:val="0061574F"/>
    <w:rsid w:val="0061695C"/>
    <w:rsid w:val="00622A12"/>
    <w:rsid w:val="00622E90"/>
    <w:rsid w:val="00625253"/>
    <w:rsid w:val="0062636E"/>
    <w:rsid w:val="00626DC2"/>
    <w:rsid w:val="00632027"/>
    <w:rsid w:val="0063233F"/>
    <w:rsid w:val="00633515"/>
    <w:rsid w:val="00633934"/>
    <w:rsid w:val="00635F52"/>
    <w:rsid w:val="006414F5"/>
    <w:rsid w:val="0064160B"/>
    <w:rsid w:val="006424EB"/>
    <w:rsid w:val="00642523"/>
    <w:rsid w:val="00642E10"/>
    <w:rsid w:val="0064436B"/>
    <w:rsid w:val="006450FD"/>
    <w:rsid w:val="00646841"/>
    <w:rsid w:val="00646AB8"/>
    <w:rsid w:val="00646AED"/>
    <w:rsid w:val="006471FC"/>
    <w:rsid w:val="006476D1"/>
    <w:rsid w:val="00652CB6"/>
    <w:rsid w:val="00652CD3"/>
    <w:rsid w:val="00653403"/>
    <w:rsid w:val="00655684"/>
    <w:rsid w:val="006562B4"/>
    <w:rsid w:val="006601E6"/>
    <w:rsid w:val="00660A4A"/>
    <w:rsid w:val="006617A2"/>
    <w:rsid w:val="00661EE6"/>
    <w:rsid w:val="006628C3"/>
    <w:rsid w:val="00663EB0"/>
    <w:rsid w:val="00664AC8"/>
    <w:rsid w:val="00665A50"/>
    <w:rsid w:val="006671D6"/>
    <w:rsid w:val="00667F07"/>
    <w:rsid w:val="0067144C"/>
    <w:rsid w:val="006718BE"/>
    <w:rsid w:val="00671AB7"/>
    <w:rsid w:val="006724C4"/>
    <w:rsid w:val="006727F0"/>
    <w:rsid w:val="00673142"/>
    <w:rsid w:val="00673B60"/>
    <w:rsid w:val="006747C9"/>
    <w:rsid w:val="00674908"/>
    <w:rsid w:val="00674CE1"/>
    <w:rsid w:val="00675862"/>
    <w:rsid w:val="006762E2"/>
    <w:rsid w:val="0067712D"/>
    <w:rsid w:val="006777D6"/>
    <w:rsid w:val="006814CA"/>
    <w:rsid w:val="006816E6"/>
    <w:rsid w:val="0068415C"/>
    <w:rsid w:val="00684482"/>
    <w:rsid w:val="00685530"/>
    <w:rsid w:val="006868C6"/>
    <w:rsid w:val="00686E04"/>
    <w:rsid w:val="00687D4E"/>
    <w:rsid w:val="006910EA"/>
    <w:rsid w:val="00691569"/>
    <w:rsid w:val="00691CFC"/>
    <w:rsid w:val="00692F68"/>
    <w:rsid w:val="006932D2"/>
    <w:rsid w:val="00693652"/>
    <w:rsid w:val="0069474F"/>
    <w:rsid w:val="00695BE5"/>
    <w:rsid w:val="006965AC"/>
    <w:rsid w:val="006A15F2"/>
    <w:rsid w:val="006A18CE"/>
    <w:rsid w:val="006A270E"/>
    <w:rsid w:val="006A2BE9"/>
    <w:rsid w:val="006A5030"/>
    <w:rsid w:val="006A705F"/>
    <w:rsid w:val="006B1F19"/>
    <w:rsid w:val="006B270C"/>
    <w:rsid w:val="006B49AB"/>
    <w:rsid w:val="006B49D0"/>
    <w:rsid w:val="006B579B"/>
    <w:rsid w:val="006B5F3A"/>
    <w:rsid w:val="006B6882"/>
    <w:rsid w:val="006B6F75"/>
    <w:rsid w:val="006C0957"/>
    <w:rsid w:val="006C20F8"/>
    <w:rsid w:val="006C2D4C"/>
    <w:rsid w:val="006C5091"/>
    <w:rsid w:val="006D073B"/>
    <w:rsid w:val="006D3035"/>
    <w:rsid w:val="006D5399"/>
    <w:rsid w:val="006D5B6F"/>
    <w:rsid w:val="006E2C0E"/>
    <w:rsid w:val="006E6EB3"/>
    <w:rsid w:val="006E70FA"/>
    <w:rsid w:val="006E7F3A"/>
    <w:rsid w:val="006F00BF"/>
    <w:rsid w:val="006F18A7"/>
    <w:rsid w:val="006F1930"/>
    <w:rsid w:val="006F2F2E"/>
    <w:rsid w:val="006F4917"/>
    <w:rsid w:val="006F54FF"/>
    <w:rsid w:val="006F6EE4"/>
    <w:rsid w:val="00700AAA"/>
    <w:rsid w:val="00702B72"/>
    <w:rsid w:val="0070308B"/>
    <w:rsid w:val="00703795"/>
    <w:rsid w:val="00704577"/>
    <w:rsid w:val="00706CA6"/>
    <w:rsid w:val="007071A7"/>
    <w:rsid w:val="00707317"/>
    <w:rsid w:val="00707F75"/>
    <w:rsid w:val="00711B5B"/>
    <w:rsid w:val="0071246D"/>
    <w:rsid w:val="00713005"/>
    <w:rsid w:val="007142C6"/>
    <w:rsid w:val="00714B5C"/>
    <w:rsid w:val="007170D3"/>
    <w:rsid w:val="007174AB"/>
    <w:rsid w:val="00721CA7"/>
    <w:rsid w:val="00721CD9"/>
    <w:rsid w:val="00723E23"/>
    <w:rsid w:val="007255CC"/>
    <w:rsid w:val="00726593"/>
    <w:rsid w:val="00727B22"/>
    <w:rsid w:val="00730E2E"/>
    <w:rsid w:val="007311A6"/>
    <w:rsid w:val="0073129B"/>
    <w:rsid w:val="0073141E"/>
    <w:rsid w:val="0073300E"/>
    <w:rsid w:val="00734104"/>
    <w:rsid w:val="007342E3"/>
    <w:rsid w:val="0073546B"/>
    <w:rsid w:val="00735D95"/>
    <w:rsid w:val="0073689F"/>
    <w:rsid w:val="00736C05"/>
    <w:rsid w:val="00736C54"/>
    <w:rsid w:val="007417C1"/>
    <w:rsid w:val="00741CB3"/>
    <w:rsid w:val="007420AB"/>
    <w:rsid w:val="0074217E"/>
    <w:rsid w:val="00742E94"/>
    <w:rsid w:val="00743C51"/>
    <w:rsid w:val="0074485C"/>
    <w:rsid w:val="00745DAD"/>
    <w:rsid w:val="00746CD3"/>
    <w:rsid w:val="00747C6D"/>
    <w:rsid w:val="00747E51"/>
    <w:rsid w:val="007512D7"/>
    <w:rsid w:val="00752AC3"/>
    <w:rsid w:val="00753A39"/>
    <w:rsid w:val="00753A7D"/>
    <w:rsid w:val="00753BA2"/>
    <w:rsid w:val="00753D9B"/>
    <w:rsid w:val="00754733"/>
    <w:rsid w:val="00754BF0"/>
    <w:rsid w:val="007562C6"/>
    <w:rsid w:val="00761FD7"/>
    <w:rsid w:val="007660A6"/>
    <w:rsid w:val="0076688F"/>
    <w:rsid w:val="00766CC8"/>
    <w:rsid w:val="00770434"/>
    <w:rsid w:val="00770B4D"/>
    <w:rsid w:val="00771428"/>
    <w:rsid w:val="00771A38"/>
    <w:rsid w:val="00771C3B"/>
    <w:rsid w:val="00772A46"/>
    <w:rsid w:val="00773037"/>
    <w:rsid w:val="007733A0"/>
    <w:rsid w:val="00776473"/>
    <w:rsid w:val="00776F15"/>
    <w:rsid w:val="00776F8E"/>
    <w:rsid w:val="0077790A"/>
    <w:rsid w:val="00780692"/>
    <w:rsid w:val="00780B45"/>
    <w:rsid w:val="007839E2"/>
    <w:rsid w:val="0078729D"/>
    <w:rsid w:val="00787E9B"/>
    <w:rsid w:val="007902DC"/>
    <w:rsid w:val="0079052E"/>
    <w:rsid w:val="0079119C"/>
    <w:rsid w:val="007912C9"/>
    <w:rsid w:val="00791C86"/>
    <w:rsid w:val="007950E3"/>
    <w:rsid w:val="00795579"/>
    <w:rsid w:val="007A0107"/>
    <w:rsid w:val="007A0B28"/>
    <w:rsid w:val="007A0C73"/>
    <w:rsid w:val="007A0DF6"/>
    <w:rsid w:val="007A3914"/>
    <w:rsid w:val="007A5A83"/>
    <w:rsid w:val="007A6560"/>
    <w:rsid w:val="007A7B98"/>
    <w:rsid w:val="007B2F37"/>
    <w:rsid w:val="007B3A08"/>
    <w:rsid w:val="007B56C5"/>
    <w:rsid w:val="007B64DD"/>
    <w:rsid w:val="007C0ED4"/>
    <w:rsid w:val="007C1A74"/>
    <w:rsid w:val="007C1E41"/>
    <w:rsid w:val="007C29FD"/>
    <w:rsid w:val="007C2FD4"/>
    <w:rsid w:val="007C40A9"/>
    <w:rsid w:val="007C4DED"/>
    <w:rsid w:val="007C5B2E"/>
    <w:rsid w:val="007C74C5"/>
    <w:rsid w:val="007D0D9E"/>
    <w:rsid w:val="007D3E28"/>
    <w:rsid w:val="007D457F"/>
    <w:rsid w:val="007D5580"/>
    <w:rsid w:val="007D76F5"/>
    <w:rsid w:val="007D7BEE"/>
    <w:rsid w:val="007E0D11"/>
    <w:rsid w:val="007E1836"/>
    <w:rsid w:val="007E18A3"/>
    <w:rsid w:val="007E1913"/>
    <w:rsid w:val="007E1C00"/>
    <w:rsid w:val="007E21FD"/>
    <w:rsid w:val="007E3449"/>
    <w:rsid w:val="007E51A9"/>
    <w:rsid w:val="007E5D20"/>
    <w:rsid w:val="007E610B"/>
    <w:rsid w:val="007E63CE"/>
    <w:rsid w:val="007E66D9"/>
    <w:rsid w:val="007E6DC9"/>
    <w:rsid w:val="007E7381"/>
    <w:rsid w:val="007F072A"/>
    <w:rsid w:val="007F26E1"/>
    <w:rsid w:val="007F297E"/>
    <w:rsid w:val="007F2D62"/>
    <w:rsid w:val="007F2E4C"/>
    <w:rsid w:val="007F33A9"/>
    <w:rsid w:val="007F3B76"/>
    <w:rsid w:val="007F3DB1"/>
    <w:rsid w:val="007F4D4F"/>
    <w:rsid w:val="007F5246"/>
    <w:rsid w:val="007F59F0"/>
    <w:rsid w:val="007F5DFA"/>
    <w:rsid w:val="008010CE"/>
    <w:rsid w:val="00802BB8"/>
    <w:rsid w:val="00803A22"/>
    <w:rsid w:val="008069F9"/>
    <w:rsid w:val="00811576"/>
    <w:rsid w:val="008125F5"/>
    <w:rsid w:val="00812D93"/>
    <w:rsid w:val="00814440"/>
    <w:rsid w:val="008153EB"/>
    <w:rsid w:val="008156A7"/>
    <w:rsid w:val="00817423"/>
    <w:rsid w:val="00817B33"/>
    <w:rsid w:val="0082051A"/>
    <w:rsid w:val="00821A42"/>
    <w:rsid w:val="00823BED"/>
    <w:rsid w:val="00824309"/>
    <w:rsid w:val="008249F3"/>
    <w:rsid w:val="0082568F"/>
    <w:rsid w:val="00827CD6"/>
    <w:rsid w:val="00830749"/>
    <w:rsid w:val="00830918"/>
    <w:rsid w:val="00831575"/>
    <w:rsid w:val="008319E7"/>
    <w:rsid w:val="00831D0C"/>
    <w:rsid w:val="008330A6"/>
    <w:rsid w:val="00834794"/>
    <w:rsid w:val="00834CAC"/>
    <w:rsid w:val="008351E5"/>
    <w:rsid w:val="00840507"/>
    <w:rsid w:val="008417F8"/>
    <w:rsid w:val="00841827"/>
    <w:rsid w:val="00841AF0"/>
    <w:rsid w:val="00842FE1"/>
    <w:rsid w:val="0084306E"/>
    <w:rsid w:val="00843701"/>
    <w:rsid w:val="00843FE2"/>
    <w:rsid w:val="008502FC"/>
    <w:rsid w:val="008516F0"/>
    <w:rsid w:val="00851A66"/>
    <w:rsid w:val="00852AAA"/>
    <w:rsid w:val="00854295"/>
    <w:rsid w:val="008544AD"/>
    <w:rsid w:val="00855335"/>
    <w:rsid w:val="00860420"/>
    <w:rsid w:val="008634CA"/>
    <w:rsid w:val="0086668A"/>
    <w:rsid w:val="00866A5F"/>
    <w:rsid w:val="00870856"/>
    <w:rsid w:val="00871BE3"/>
    <w:rsid w:val="00872BD0"/>
    <w:rsid w:val="00872C30"/>
    <w:rsid w:val="00876228"/>
    <w:rsid w:val="00876CCA"/>
    <w:rsid w:val="00882475"/>
    <w:rsid w:val="00883718"/>
    <w:rsid w:val="00885B86"/>
    <w:rsid w:val="008868FD"/>
    <w:rsid w:val="008873A3"/>
    <w:rsid w:val="00891A54"/>
    <w:rsid w:val="0089242D"/>
    <w:rsid w:val="00892A16"/>
    <w:rsid w:val="00894F2E"/>
    <w:rsid w:val="008955ED"/>
    <w:rsid w:val="00896D56"/>
    <w:rsid w:val="008A0B0D"/>
    <w:rsid w:val="008A1A47"/>
    <w:rsid w:val="008A1F7C"/>
    <w:rsid w:val="008A2229"/>
    <w:rsid w:val="008A297B"/>
    <w:rsid w:val="008A6620"/>
    <w:rsid w:val="008A6926"/>
    <w:rsid w:val="008B1946"/>
    <w:rsid w:val="008B2A5D"/>
    <w:rsid w:val="008B2E0A"/>
    <w:rsid w:val="008B3195"/>
    <w:rsid w:val="008C16C9"/>
    <w:rsid w:val="008C23DF"/>
    <w:rsid w:val="008C277F"/>
    <w:rsid w:val="008C2925"/>
    <w:rsid w:val="008C2A4E"/>
    <w:rsid w:val="008C2DA4"/>
    <w:rsid w:val="008C2EFA"/>
    <w:rsid w:val="008C3286"/>
    <w:rsid w:val="008C51C2"/>
    <w:rsid w:val="008C5B4E"/>
    <w:rsid w:val="008C5F2F"/>
    <w:rsid w:val="008C69C2"/>
    <w:rsid w:val="008C6CB7"/>
    <w:rsid w:val="008C754A"/>
    <w:rsid w:val="008D1588"/>
    <w:rsid w:val="008D1754"/>
    <w:rsid w:val="008D2C31"/>
    <w:rsid w:val="008D3276"/>
    <w:rsid w:val="008D50A7"/>
    <w:rsid w:val="008D536D"/>
    <w:rsid w:val="008D7177"/>
    <w:rsid w:val="008E0697"/>
    <w:rsid w:val="008E0FD0"/>
    <w:rsid w:val="008E1625"/>
    <w:rsid w:val="008E227B"/>
    <w:rsid w:val="008E277D"/>
    <w:rsid w:val="008E5E62"/>
    <w:rsid w:val="008E6127"/>
    <w:rsid w:val="008E76C4"/>
    <w:rsid w:val="008F12BD"/>
    <w:rsid w:val="008F1B44"/>
    <w:rsid w:val="008F27DC"/>
    <w:rsid w:val="008F4189"/>
    <w:rsid w:val="008F4741"/>
    <w:rsid w:val="008F48C1"/>
    <w:rsid w:val="008F5F30"/>
    <w:rsid w:val="00901557"/>
    <w:rsid w:val="00901715"/>
    <w:rsid w:val="00903AFC"/>
    <w:rsid w:val="00903B74"/>
    <w:rsid w:val="00903EF1"/>
    <w:rsid w:val="00904352"/>
    <w:rsid w:val="00904816"/>
    <w:rsid w:val="009048D1"/>
    <w:rsid w:val="0090512C"/>
    <w:rsid w:val="009052E3"/>
    <w:rsid w:val="00905DC5"/>
    <w:rsid w:val="00907422"/>
    <w:rsid w:val="00911237"/>
    <w:rsid w:val="00914F7B"/>
    <w:rsid w:val="009156F4"/>
    <w:rsid w:val="00915F82"/>
    <w:rsid w:val="00916167"/>
    <w:rsid w:val="00916C50"/>
    <w:rsid w:val="00917FC8"/>
    <w:rsid w:val="00920A94"/>
    <w:rsid w:val="0092115C"/>
    <w:rsid w:val="0092188E"/>
    <w:rsid w:val="009230A5"/>
    <w:rsid w:val="00923B26"/>
    <w:rsid w:val="00924200"/>
    <w:rsid w:val="00924672"/>
    <w:rsid w:val="009253C1"/>
    <w:rsid w:val="009254B6"/>
    <w:rsid w:val="00925893"/>
    <w:rsid w:val="009262B8"/>
    <w:rsid w:val="00926452"/>
    <w:rsid w:val="00927023"/>
    <w:rsid w:val="0092715C"/>
    <w:rsid w:val="0093073A"/>
    <w:rsid w:val="00930C19"/>
    <w:rsid w:val="009316A7"/>
    <w:rsid w:val="009319A8"/>
    <w:rsid w:val="009323A0"/>
    <w:rsid w:val="00935832"/>
    <w:rsid w:val="00936B76"/>
    <w:rsid w:val="00936E71"/>
    <w:rsid w:val="00936E7F"/>
    <w:rsid w:val="00940A4F"/>
    <w:rsid w:val="00941088"/>
    <w:rsid w:val="00941F94"/>
    <w:rsid w:val="00944698"/>
    <w:rsid w:val="00947968"/>
    <w:rsid w:val="00952AFF"/>
    <w:rsid w:val="00954A37"/>
    <w:rsid w:val="00954B0A"/>
    <w:rsid w:val="0095614E"/>
    <w:rsid w:val="00956D29"/>
    <w:rsid w:val="00956D99"/>
    <w:rsid w:val="00960510"/>
    <w:rsid w:val="0096107E"/>
    <w:rsid w:val="009612EE"/>
    <w:rsid w:val="00961C29"/>
    <w:rsid w:val="009622D8"/>
    <w:rsid w:val="0096325C"/>
    <w:rsid w:val="00963CC3"/>
    <w:rsid w:val="0096402C"/>
    <w:rsid w:val="00964052"/>
    <w:rsid w:val="0096745A"/>
    <w:rsid w:val="00967D81"/>
    <w:rsid w:val="00970D7B"/>
    <w:rsid w:val="00971239"/>
    <w:rsid w:val="00971FC4"/>
    <w:rsid w:val="009725E4"/>
    <w:rsid w:val="00973536"/>
    <w:rsid w:val="00976B71"/>
    <w:rsid w:val="009777A4"/>
    <w:rsid w:val="00977A98"/>
    <w:rsid w:val="00981239"/>
    <w:rsid w:val="00981A23"/>
    <w:rsid w:val="009836B3"/>
    <w:rsid w:val="00984718"/>
    <w:rsid w:val="00984CF2"/>
    <w:rsid w:val="00985670"/>
    <w:rsid w:val="00985767"/>
    <w:rsid w:val="00985A06"/>
    <w:rsid w:val="00985C98"/>
    <w:rsid w:val="00986924"/>
    <w:rsid w:val="009876F1"/>
    <w:rsid w:val="009910B7"/>
    <w:rsid w:val="00992C98"/>
    <w:rsid w:val="00993215"/>
    <w:rsid w:val="009934D5"/>
    <w:rsid w:val="00993604"/>
    <w:rsid w:val="00994608"/>
    <w:rsid w:val="00995B1F"/>
    <w:rsid w:val="00995D7D"/>
    <w:rsid w:val="009966E1"/>
    <w:rsid w:val="00996E9F"/>
    <w:rsid w:val="00997AEE"/>
    <w:rsid w:val="009A0C97"/>
    <w:rsid w:val="009A1098"/>
    <w:rsid w:val="009A1676"/>
    <w:rsid w:val="009A19F3"/>
    <w:rsid w:val="009A26E4"/>
    <w:rsid w:val="009A2817"/>
    <w:rsid w:val="009A2C6E"/>
    <w:rsid w:val="009A2F3E"/>
    <w:rsid w:val="009A36BF"/>
    <w:rsid w:val="009A4930"/>
    <w:rsid w:val="009A5CC5"/>
    <w:rsid w:val="009A5D9E"/>
    <w:rsid w:val="009A7316"/>
    <w:rsid w:val="009A7F07"/>
    <w:rsid w:val="009B184B"/>
    <w:rsid w:val="009B1BBF"/>
    <w:rsid w:val="009B1D8E"/>
    <w:rsid w:val="009B281F"/>
    <w:rsid w:val="009B2C72"/>
    <w:rsid w:val="009B307C"/>
    <w:rsid w:val="009B62CC"/>
    <w:rsid w:val="009B7439"/>
    <w:rsid w:val="009B7D0F"/>
    <w:rsid w:val="009C058F"/>
    <w:rsid w:val="009C0B52"/>
    <w:rsid w:val="009C2078"/>
    <w:rsid w:val="009C211A"/>
    <w:rsid w:val="009C2AA5"/>
    <w:rsid w:val="009C36E5"/>
    <w:rsid w:val="009C48A2"/>
    <w:rsid w:val="009C5554"/>
    <w:rsid w:val="009C5555"/>
    <w:rsid w:val="009C75BA"/>
    <w:rsid w:val="009D08BF"/>
    <w:rsid w:val="009D244D"/>
    <w:rsid w:val="009D3A23"/>
    <w:rsid w:val="009D3DF4"/>
    <w:rsid w:val="009D3FCA"/>
    <w:rsid w:val="009D41BC"/>
    <w:rsid w:val="009D4894"/>
    <w:rsid w:val="009D7180"/>
    <w:rsid w:val="009E07FA"/>
    <w:rsid w:val="009E0AC0"/>
    <w:rsid w:val="009E2831"/>
    <w:rsid w:val="009E3F4E"/>
    <w:rsid w:val="009E41B6"/>
    <w:rsid w:val="009E4D45"/>
    <w:rsid w:val="009E6D89"/>
    <w:rsid w:val="009E7359"/>
    <w:rsid w:val="009E7A4A"/>
    <w:rsid w:val="009F075C"/>
    <w:rsid w:val="009F0CC8"/>
    <w:rsid w:val="009F2B69"/>
    <w:rsid w:val="009F2BF7"/>
    <w:rsid w:val="009F43E7"/>
    <w:rsid w:val="009F72D8"/>
    <w:rsid w:val="00A0048E"/>
    <w:rsid w:val="00A00823"/>
    <w:rsid w:val="00A01176"/>
    <w:rsid w:val="00A01B21"/>
    <w:rsid w:val="00A034D1"/>
    <w:rsid w:val="00A04E38"/>
    <w:rsid w:val="00A06456"/>
    <w:rsid w:val="00A070A8"/>
    <w:rsid w:val="00A07A56"/>
    <w:rsid w:val="00A07AE6"/>
    <w:rsid w:val="00A1053D"/>
    <w:rsid w:val="00A106C0"/>
    <w:rsid w:val="00A1176F"/>
    <w:rsid w:val="00A12533"/>
    <w:rsid w:val="00A13CF2"/>
    <w:rsid w:val="00A14879"/>
    <w:rsid w:val="00A14B74"/>
    <w:rsid w:val="00A20145"/>
    <w:rsid w:val="00A2121E"/>
    <w:rsid w:val="00A21238"/>
    <w:rsid w:val="00A21CD4"/>
    <w:rsid w:val="00A21EE9"/>
    <w:rsid w:val="00A2227B"/>
    <w:rsid w:val="00A2357A"/>
    <w:rsid w:val="00A23967"/>
    <w:rsid w:val="00A309B7"/>
    <w:rsid w:val="00A314E2"/>
    <w:rsid w:val="00A31A34"/>
    <w:rsid w:val="00A31E7F"/>
    <w:rsid w:val="00A32830"/>
    <w:rsid w:val="00A33156"/>
    <w:rsid w:val="00A338B7"/>
    <w:rsid w:val="00A33D79"/>
    <w:rsid w:val="00A33E86"/>
    <w:rsid w:val="00A3421E"/>
    <w:rsid w:val="00A3506F"/>
    <w:rsid w:val="00A35A42"/>
    <w:rsid w:val="00A365E8"/>
    <w:rsid w:val="00A36970"/>
    <w:rsid w:val="00A37EFE"/>
    <w:rsid w:val="00A37FBA"/>
    <w:rsid w:val="00A40BD5"/>
    <w:rsid w:val="00A41AE5"/>
    <w:rsid w:val="00A41B61"/>
    <w:rsid w:val="00A41FE8"/>
    <w:rsid w:val="00A42392"/>
    <w:rsid w:val="00A42CF7"/>
    <w:rsid w:val="00A43239"/>
    <w:rsid w:val="00A433B2"/>
    <w:rsid w:val="00A43519"/>
    <w:rsid w:val="00A43D16"/>
    <w:rsid w:val="00A44233"/>
    <w:rsid w:val="00A44B92"/>
    <w:rsid w:val="00A45ACF"/>
    <w:rsid w:val="00A46586"/>
    <w:rsid w:val="00A46A2A"/>
    <w:rsid w:val="00A46F40"/>
    <w:rsid w:val="00A46FE6"/>
    <w:rsid w:val="00A47B00"/>
    <w:rsid w:val="00A505A8"/>
    <w:rsid w:val="00A52E0E"/>
    <w:rsid w:val="00A56F70"/>
    <w:rsid w:val="00A57BD8"/>
    <w:rsid w:val="00A606CD"/>
    <w:rsid w:val="00A60A92"/>
    <w:rsid w:val="00A60F46"/>
    <w:rsid w:val="00A60FD8"/>
    <w:rsid w:val="00A6147C"/>
    <w:rsid w:val="00A61A84"/>
    <w:rsid w:val="00A61B7C"/>
    <w:rsid w:val="00A631D6"/>
    <w:rsid w:val="00A63DDB"/>
    <w:rsid w:val="00A642B6"/>
    <w:rsid w:val="00A64616"/>
    <w:rsid w:val="00A648FE"/>
    <w:rsid w:val="00A64F3B"/>
    <w:rsid w:val="00A70B96"/>
    <w:rsid w:val="00A70DF3"/>
    <w:rsid w:val="00A72713"/>
    <w:rsid w:val="00A72A31"/>
    <w:rsid w:val="00A7346D"/>
    <w:rsid w:val="00A735FC"/>
    <w:rsid w:val="00A74345"/>
    <w:rsid w:val="00A7551B"/>
    <w:rsid w:val="00A755F5"/>
    <w:rsid w:val="00A75E32"/>
    <w:rsid w:val="00A77152"/>
    <w:rsid w:val="00A77529"/>
    <w:rsid w:val="00A80584"/>
    <w:rsid w:val="00A80B64"/>
    <w:rsid w:val="00A824CF"/>
    <w:rsid w:val="00A827C8"/>
    <w:rsid w:val="00A8288B"/>
    <w:rsid w:val="00A82D57"/>
    <w:rsid w:val="00A83D4B"/>
    <w:rsid w:val="00A85785"/>
    <w:rsid w:val="00A8593B"/>
    <w:rsid w:val="00A863CF"/>
    <w:rsid w:val="00A86868"/>
    <w:rsid w:val="00A874AB"/>
    <w:rsid w:val="00A87AF8"/>
    <w:rsid w:val="00A90E43"/>
    <w:rsid w:val="00A91BC2"/>
    <w:rsid w:val="00A91E79"/>
    <w:rsid w:val="00A954A9"/>
    <w:rsid w:val="00A95814"/>
    <w:rsid w:val="00A968D4"/>
    <w:rsid w:val="00A96901"/>
    <w:rsid w:val="00AA1137"/>
    <w:rsid w:val="00AA2328"/>
    <w:rsid w:val="00AA35B6"/>
    <w:rsid w:val="00AA3F21"/>
    <w:rsid w:val="00AA6BF4"/>
    <w:rsid w:val="00AA79D2"/>
    <w:rsid w:val="00AA7FC5"/>
    <w:rsid w:val="00AB0613"/>
    <w:rsid w:val="00AB098E"/>
    <w:rsid w:val="00AB0AA7"/>
    <w:rsid w:val="00AB1F5E"/>
    <w:rsid w:val="00AB4287"/>
    <w:rsid w:val="00AB563F"/>
    <w:rsid w:val="00AB5C04"/>
    <w:rsid w:val="00AC0190"/>
    <w:rsid w:val="00AC0881"/>
    <w:rsid w:val="00AC2393"/>
    <w:rsid w:val="00AC268C"/>
    <w:rsid w:val="00AC33BA"/>
    <w:rsid w:val="00AC5D41"/>
    <w:rsid w:val="00AC79CE"/>
    <w:rsid w:val="00AD08D1"/>
    <w:rsid w:val="00AD224B"/>
    <w:rsid w:val="00AD3278"/>
    <w:rsid w:val="00AD3643"/>
    <w:rsid w:val="00AD41D6"/>
    <w:rsid w:val="00AD453E"/>
    <w:rsid w:val="00AD4979"/>
    <w:rsid w:val="00AD4B5D"/>
    <w:rsid w:val="00AD62D8"/>
    <w:rsid w:val="00AD65B3"/>
    <w:rsid w:val="00AE0510"/>
    <w:rsid w:val="00AE0D42"/>
    <w:rsid w:val="00AE0F08"/>
    <w:rsid w:val="00AE132C"/>
    <w:rsid w:val="00AE25A0"/>
    <w:rsid w:val="00AE2CBD"/>
    <w:rsid w:val="00AE317A"/>
    <w:rsid w:val="00AE3308"/>
    <w:rsid w:val="00AE3ACE"/>
    <w:rsid w:val="00AE51C8"/>
    <w:rsid w:val="00AE5757"/>
    <w:rsid w:val="00AE5790"/>
    <w:rsid w:val="00AE58E8"/>
    <w:rsid w:val="00AE7550"/>
    <w:rsid w:val="00AF1AC4"/>
    <w:rsid w:val="00AF1BF6"/>
    <w:rsid w:val="00AF2094"/>
    <w:rsid w:val="00AF3F92"/>
    <w:rsid w:val="00AF69A1"/>
    <w:rsid w:val="00AF6E0A"/>
    <w:rsid w:val="00B00C41"/>
    <w:rsid w:val="00B014E2"/>
    <w:rsid w:val="00B018E3"/>
    <w:rsid w:val="00B02D8B"/>
    <w:rsid w:val="00B03705"/>
    <w:rsid w:val="00B0495A"/>
    <w:rsid w:val="00B05766"/>
    <w:rsid w:val="00B0736A"/>
    <w:rsid w:val="00B078E3"/>
    <w:rsid w:val="00B104AC"/>
    <w:rsid w:val="00B1071A"/>
    <w:rsid w:val="00B122A3"/>
    <w:rsid w:val="00B12597"/>
    <w:rsid w:val="00B12C38"/>
    <w:rsid w:val="00B13389"/>
    <w:rsid w:val="00B15D1F"/>
    <w:rsid w:val="00B17490"/>
    <w:rsid w:val="00B2052B"/>
    <w:rsid w:val="00B20D40"/>
    <w:rsid w:val="00B20FEB"/>
    <w:rsid w:val="00B2101D"/>
    <w:rsid w:val="00B240DA"/>
    <w:rsid w:val="00B249A9"/>
    <w:rsid w:val="00B263C9"/>
    <w:rsid w:val="00B26987"/>
    <w:rsid w:val="00B276E4"/>
    <w:rsid w:val="00B31546"/>
    <w:rsid w:val="00B31CE7"/>
    <w:rsid w:val="00B33168"/>
    <w:rsid w:val="00B3342F"/>
    <w:rsid w:val="00B348EE"/>
    <w:rsid w:val="00B34FAF"/>
    <w:rsid w:val="00B369F7"/>
    <w:rsid w:val="00B377D6"/>
    <w:rsid w:val="00B40039"/>
    <w:rsid w:val="00B401E0"/>
    <w:rsid w:val="00B4031C"/>
    <w:rsid w:val="00B4070E"/>
    <w:rsid w:val="00B416B9"/>
    <w:rsid w:val="00B41ADD"/>
    <w:rsid w:val="00B4208E"/>
    <w:rsid w:val="00B4292C"/>
    <w:rsid w:val="00B435CD"/>
    <w:rsid w:val="00B439EE"/>
    <w:rsid w:val="00B443C5"/>
    <w:rsid w:val="00B447AD"/>
    <w:rsid w:val="00B507EF"/>
    <w:rsid w:val="00B51CB1"/>
    <w:rsid w:val="00B53829"/>
    <w:rsid w:val="00B54578"/>
    <w:rsid w:val="00B551B2"/>
    <w:rsid w:val="00B55368"/>
    <w:rsid w:val="00B5545A"/>
    <w:rsid w:val="00B605E4"/>
    <w:rsid w:val="00B62881"/>
    <w:rsid w:val="00B629B5"/>
    <w:rsid w:val="00B64796"/>
    <w:rsid w:val="00B65B5D"/>
    <w:rsid w:val="00B660E1"/>
    <w:rsid w:val="00B66275"/>
    <w:rsid w:val="00B66A95"/>
    <w:rsid w:val="00B674D4"/>
    <w:rsid w:val="00B71EE2"/>
    <w:rsid w:val="00B75E5E"/>
    <w:rsid w:val="00B767D5"/>
    <w:rsid w:val="00B76C7C"/>
    <w:rsid w:val="00B7707B"/>
    <w:rsid w:val="00B8002B"/>
    <w:rsid w:val="00B834E8"/>
    <w:rsid w:val="00B8481F"/>
    <w:rsid w:val="00B86D72"/>
    <w:rsid w:val="00B87200"/>
    <w:rsid w:val="00B91410"/>
    <w:rsid w:val="00B91BD6"/>
    <w:rsid w:val="00B9281C"/>
    <w:rsid w:val="00B93390"/>
    <w:rsid w:val="00B933CF"/>
    <w:rsid w:val="00B9415A"/>
    <w:rsid w:val="00B95313"/>
    <w:rsid w:val="00B95410"/>
    <w:rsid w:val="00B95417"/>
    <w:rsid w:val="00B96548"/>
    <w:rsid w:val="00B96BD4"/>
    <w:rsid w:val="00B96F1F"/>
    <w:rsid w:val="00BA22E0"/>
    <w:rsid w:val="00BA389E"/>
    <w:rsid w:val="00BA3D2C"/>
    <w:rsid w:val="00BA406B"/>
    <w:rsid w:val="00BA542A"/>
    <w:rsid w:val="00BA6263"/>
    <w:rsid w:val="00BA6D45"/>
    <w:rsid w:val="00BB0280"/>
    <w:rsid w:val="00BB0983"/>
    <w:rsid w:val="00BB1B2D"/>
    <w:rsid w:val="00BB1F30"/>
    <w:rsid w:val="00BB257A"/>
    <w:rsid w:val="00BB4BD7"/>
    <w:rsid w:val="00BB5E6B"/>
    <w:rsid w:val="00BB5F6A"/>
    <w:rsid w:val="00BC0203"/>
    <w:rsid w:val="00BC0554"/>
    <w:rsid w:val="00BC16D1"/>
    <w:rsid w:val="00BC1706"/>
    <w:rsid w:val="00BC1FD0"/>
    <w:rsid w:val="00BC20F5"/>
    <w:rsid w:val="00BC2BF7"/>
    <w:rsid w:val="00BC303C"/>
    <w:rsid w:val="00BC4647"/>
    <w:rsid w:val="00BC5BDC"/>
    <w:rsid w:val="00BC5EC2"/>
    <w:rsid w:val="00BC6609"/>
    <w:rsid w:val="00BC6C4A"/>
    <w:rsid w:val="00BD0161"/>
    <w:rsid w:val="00BD03C7"/>
    <w:rsid w:val="00BD2017"/>
    <w:rsid w:val="00BD252A"/>
    <w:rsid w:val="00BD2796"/>
    <w:rsid w:val="00BD35F8"/>
    <w:rsid w:val="00BD432D"/>
    <w:rsid w:val="00BD6C17"/>
    <w:rsid w:val="00BD7009"/>
    <w:rsid w:val="00BE330F"/>
    <w:rsid w:val="00BE35BD"/>
    <w:rsid w:val="00BE42E6"/>
    <w:rsid w:val="00BE5EA2"/>
    <w:rsid w:val="00BE6E71"/>
    <w:rsid w:val="00BE7589"/>
    <w:rsid w:val="00BF0C05"/>
    <w:rsid w:val="00BF0E3F"/>
    <w:rsid w:val="00BF1DFF"/>
    <w:rsid w:val="00BF4386"/>
    <w:rsid w:val="00BF4810"/>
    <w:rsid w:val="00BF5715"/>
    <w:rsid w:val="00BF60C6"/>
    <w:rsid w:val="00BF6CAE"/>
    <w:rsid w:val="00BF7C07"/>
    <w:rsid w:val="00C00A37"/>
    <w:rsid w:val="00C01D67"/>
    <w:rsid w:val="00C05B30"/>
    <w:rsid w:val="00C0791A"/>
    <w:rsid w:val="00C106AD"/>
    <w:rsid w:val="00C11AA2"/>
    <w:rsid w:val="00C123E2"/>
    <w:rsid w:val="00C12922"/>
    <w:rsid w:val="00C149B1"/>
    <w:rsid w:val="00C165D7"/>
    <w:rsid w:val="00C167C0"/>
    <w:rsid w:val="00C16EB1"/>
    <w:rsid w:val="00C1704C"/>
    <w:rsid w:val="00C20545"/>
    <w:rsid w:val="00C21C7C"/>
    <w:rsid w:val="00C24B4F"/>
    <w:rsid w:val="00C27CBF"/>
    <w:rsid w:val="00C27DDF"/>
    <w:rsid w:val="00C31A99"/>
    <w:rsid w:val="00C34D74"/>
    <w:rsid w:val="00C4104D"/>
    <w:rsid w:val="00C423DC"/>
    <w:rsid w:val="00C428B7"/>
    <w:rsid w:val="00C43160"/>
    <w:rsid w:val="00C4562B"/>
    <w:rsid w:val="00C46395"/>
    <w:rsid w:val="00C46C89"/>
    <w:rsid w:val="00C47446"/>
    <w:rsid w:val="00C47D13"/>
    <w:rsid w:val="00C50467"/>
    <w:rsid w:val="00C52BA7"/>
    <w:rsid w:val="00C52FA7"/>
    <w:rsid w:val="00C52FCA"/>
    <w:rsid w:val="00C537FC"/>
    <w:rsid w:val="00C53E9B"/>
    <w:rsid w:val="00C572DD"/>
    <w:rsid w:val="00C5749B"/>
    <w:rsid w:val="00C63CB1"/>
    <w:rsid w:val="00C6402F"/>
    <w:rsid w:val="00C64769"/>
    <w:rsid w:val="00C6530F"/>
    <w:rsid w:val="00C658FB"/>
    <w:rsid w:val="00C65B9E"/>
    <w:rsid w:val="00C65CA8"/>
    <w:rsid w:val="00C65CD9"/>
    <w:rsid w:val="00C66358"/>
    <w:rsid w:val="00C72638"/>
    <w:rsid w:val="00C72FC6"/>
    <w:rsid w:val="00C73E17"/>
    <w:rsid w:val="00C7436D"/>
    <w:rsid w:val="00C75D16"/>
    <w:rsid w:val="00C80E94"/>
    <w:rsid w:val="00C8101C"/>
    <w:rsid w:val="00C82548"/>
    <w:rsid w:val="00C82831"/>
    <w:rsid w:val="00C832C5"/>
    <w:rsid w:val="00C8477E"/>
    <w:rsid w:val="00C848F9"/>
    <w:rsid w:val="00C85540"/>
    <w:rsid w:val="00C862FB"/>
    <w:rsid w:val="00C86B6B"/>
    <w:rsid w:val="00C870D1"/>
    <w:rsid w:val="00C9123A"/>
    <w:rsid w:val="00C92ADB"/>
    <w:rsid w:val="00C94155"/>
    <w:rsid w:val="00C95B29"/>
    <w:rsid w:val="00C96491"/>
    <w:rsid w:val="00C97271"/>
    <w:rsid w:val="00C97CE0"/>
    <w:rsid w:val="00C97F1C"/>
    <w:rsid w:val="00CA0B11"/>
    <w:rsid w:val="00CA0C2A"/>
    <w:rsid w:val="00CA2684"/>
    <w:rsid w:val="00CA2993"/>
    <w:rsid w:val="00CA2F78"/>
    <w:rsid w:val="00CA45A3"/>
    <w:rsid w:val="00CA4B76"/>
    <w:rsid w:val="00CA5841"/>
    <w:rsid w:val="00CB1387"/>
    <w:rsid w:val="00CB1F05"/>
    <w:rsid w:val="00CB23AB"/>
    <w:rsid w:val="00CB2EBB"/>
    <w:rsid w:val="00CB3186"/>
    <w:rsid w:val="00CB3786"/>
    <w:rsid w:val="00CB397E"/>
    <w:rsid w:val="00CB5A63"/>
    <w:rsid w:val="00CB6235"/>
    <w:rsid w:val="00CB72C0"/>
    <w:rsid w:val="00CC0535"/>
    <w:rsid w:val="00CC0738"/>
    <w:rsid w:val="00CC1096"/>
    <w:rsid w:val="00CC1B71"/>
    <w:rsid w:val="00CC1D7F"/>
    <w:rsid w:val="00CC288A"/>
    <w:rsid w:val="00CC2924"/>
    <w:rsid w:val="00CC4C4B"/>
    <w:rsid w:val="00CC5396"/>
    <w:rsid w:val="00CC561D"/>
    <w:rsid w:val="00CC6306"/>
    <w:rsid w:val="00CC6A59"/>
    <w:rsid w:val="00CC7C79"/>
    <w:rsid w:val="00CD024F"/>
    <w:rsid w:val="00CD2FD8"/>
    <w:rsid w:val="00CD4679"/>
    <w:rsid w:val="00CD5766"/>
    <w:rsid w:val="00CD5A2D"/>
    <w:rsid w:val="00CD7B03"/>
    <w:rsid w:val="00CE0303"/>
    <w:rsid w:val="00CE0CA3"/>
    <w:rsid w:val="00CE122D"/>
    <w:rsid w:val="00CE2D9A"/>
    <w:rsid w:val="00CF0015"/>
    <w:rsid w:val="00CF034B"/>
    <w:rsid w:val="00CF1335"/>
    <w:rsid w:val="00CF147E"/>
    <w:rsid w:val="00CF39C7"/>
    <w:rsid w:val="00CF4561"/>
    <w:rsid w:val="00CF73C4"/>
    <w:rsid w:val="00CF7D0D"/>
    <w:rsid w:val="00D0121B"/>
    <w:rsid w:val="00D022D6"/>
    <w:rsid w:val="00D025B3"/>
    <w:rsid w:val="00D02C5D"/>
    <w:rsid w:val="00D035F7"/>
    <w:rsid w:val="00D06032"/>
    <w:rsid w:val="00D066DC"/>
    <w:rsid w:val="00D06D65"/>
    <w:rsid w:val="00D073A8"/>
    <w:rsid w:val="00D0750F"/>
    <w:rsid w:val="00D077EB"/>
    <w:rsid w:val="00D103C4"/>
    <w:rsid w:val="00D10C00"/>
    <w:rsid w:val="00D11689"/>
    <w:rsid w:val="00D11A34"/>
    <w:rsid w:val="00D11B8E"/>
    <w:rsid w:val="00D11C2D"/>
    <w:rsid w:val="00D11D53"/>
    <w:rsid w:val="00D1339E"/>
    <w:rsid w:val="00D13632"/>
    <w:rsid w:val="00D136F5"/>
    <w:rsid w:val="00D13AC1"/>
    <w:rsid w:val="00D14F0C"/>
    <w:rsid w:val="00D1530F"/>
    <w:rsid w:val="00D1590D"/>
    <w:rsid w:val="00D15E4F"/>
    <w:rsid w:val="00D17AD5"/>
    <w:rsid w:val="00D2169B"/>
    <w:rsid w:val="00D217E0"/>
    <w:rsid w:val="00D22CCB"/>
    <w:rsid w:val="00D236F5"/>
    <w:rsid w:val="00D24E41"/>
    <w:rsid w:val="00D254DE"/>
    <w:rsid w:val="00D26317"/>
    <w:rsid w:val="00D31D26"/>
    <w:rsid w:val="00D31F6A"/>
    <w:rsid w:val="00D32068"/>
    <w:rsid w:val="00D32346"/>
    <w:rsid w:val="00D33C04"/>
    <w:rsid w:val="00D33F03"/>
    <w:rsid w:val="00D3669A"/>
    <w:rsid w:val="00D36712"/>
    <w:rsid w:val="00D3715F"/>
    <w:rsid w:val="00D372F7"/>
    <w:rsid w:val="00D40F45"/>
    <w:rsid w:val="00D419E1"/>
    <w:rsid w:val="00D41EEE"/>
    <w:rsid w:val="00D42726"/>
    <w:rsid w:val="00D437C9"/>
    <w:rsid w:val="00D44BD9"/>
    <w:rsid w:val="00D4516A"/>
    <w:rsid w:val="00D461D6"/>
    <w:rsid w:val="00D5174F"/>
    <w:rsid w:val="00D51AE7"/>
    <w:rsid w:val="00D52921"/>
    <w:rsid w:val="00D536A4"/>
    <w:rsid w:val="00D543A7"/>
    <w:rsid w:val="00D54A25"/>
    <w:rsid w:val="00D54E5C"/>
    <w:rsid w:val="00D56D94"/>
    <w:rsid w:val="00D56E92"/>
    <w:rsid w:val="00D57787"/>
    <w:rsid w:val="00D607A6"/>
    <w:rsid w:val="00D613A8"/>
    <w:rsid w:val="00D6175F"/>
    <w:rsid w:val="00D61C7A"/>
    <w:rsid w:val="00D63520"/>
    <w:rsid w:val="00D635C2"/>
    <w:rsid w:val="00D63A6F"/>
    <w:rsid w:val="00D63C81"/>
    <w:rsid w:val="00D66B80"/>
    <w:rsid w:val="00D70F7E"/>
    <w:rsid w:val="00D71663"/>
    <w:rsid w:val="00D719CC"/>
    <w:rsid w:val="00D74544"/>
    <w:rsid w:val="00D75D9B"/>
    <w:rsid w:val="00D7602B"/>
    <w:rsid w:val="00D77F92"/>
    <w:rsid w:val="00D808E0"/>
    <w:rsid w:val="00D8099B"/>
    <w:rsid w:val="00D80CB7"/>
    <w:rsid w:val="00D819EC"/>
    <w:rsid w:val="00D8290C"/>
    <w:rsid w:val="00D837C4"/>
    <w:rsid w:val="00D84AAA"/>
    <w:rsid w:val="00D84B67"/>
    <w:rsid w:val="00D85849"/>
    <w:rsid w:val="00D866E3"/>
    <w:rsid w:val="00D87086"/>
    <w:rsid w:val="00D87610"/>
    <w:rsid w:val="00D90CEE"/>
    <w:rsid w:val="00D91132"/>
    <w:rsid w:val="00D91D23"/>
    <w:rsid w:val="00D91E2D"/>
    <w:rsid w:val="00D92739"/>
    <w:rsid w:val="00D9280E"/>
    <w:rsid w:val="00D929EE"/>
    <w:rsid w:val="00D92AAF"/>
    <w:rsid w:val="00D938A0"/>
    <w:rsid w:val="00D94C8F"/>
    <w:rsid w:val="00D95060"/>
    <w:rsid w:val="00D9602E"/>
    <w:rsid w:val="00DA00B5"/>
    <w:rsid w:val="00DA0BCD"/>
    <w:rsid w:val="00DA1709"/>
    <w:rsid w:val="00DA1711"/>
    <w:rsid w:val="00DA3221"/>
    <w:rsid w:val="00DA42C1"/>
    <w:rsid w:val="00DA76B1"/>
    <w:rsid w:val="00DB02D1"/>
    <w:rsid w:val="00DB0905"/>
    <w:rsid w:val="00DB0F77"/>
    <w:rsid w:val="00DB20B7"/>
    <w:rsid w:val="00DB2204"/>
    <w:rsid w:val="00DB2FE4"/>
    <w:rsid w:val="00DB533C"/>
    <w:rsid w:val="00DB58BD"/>
    <w:rsid w:val="00DC0174"/>
    <w:rsid w:val="00DC113A"/>
    <w:rsid w:val="00DC1AAC"/>
    <w:rsid w:val="00DC3068"/>
    <w:rsid w:val="00DC30C3"/>
    <w:rsid w:val="00DC42E6"/>
    <w:rsid w:val="00DC4C96"/>
    <w:rsid w:val="00DC5DC3"/>
    <w:rsid w:val="00DC6861"/>
    <w:rsid w:val="00DC6BF2"/>
    <w:rsid w:val="00DC764E"/>
    <w:rsid w:val="00DD0202"/>
    <w:rsid w:val="00DD041C"/>
    <w:rsid w:val="00DD14E1"/>
    <w:rsid w:val="00DD20BF"/>
    <w:rsid w:val="00DD3878"/>
    <w:rsid w:val="00DD3C9E"/>
    <w:rsid w:val="00DD4267"/>
    <w:rsid w:val="00DD48F3"/>
    <w:rsid w:val="00DD4D15"/>
    <w:rsid w:val="00DD54A4"/>
    <w:rsid w:val="00DD659A"/>
    <w:rsid w:val="00DD7BEC"/>
    <w:rsid w:val="00DD7C50"/>
    <w:rsid w:val="00DE068B"/>
    <w:rsid w:val="00DE0BF1"/>
    <w:rsid w:val="00DE27DF"/>
    <w:rsid w:val="00DE29F1"/>
    <w:rsid w:val="00DE2D06"/>
    <w:rsid w:val="00DE3000"/>
    <w:rsid w:val="00DE3793"/>
    <w:rsid w:val="00DE3DE6"/>
    <w:rsid w:val="00DE4390"/>
    <w:rsid w:val="00DE529B"/>
    <w:rsid w:val="00DE5603"/>
    <w:rsid w:val="00DE6601"/>
    <w:rsid w:val="00DF38E1"/>
    <w:rsid w:val="00DF3A1D"/>
    <w:rsid w:val="00DF7C3E"/>
    <w:rsid w:val="00E00122"/>
    <w:rsid w:val="00E01469"/>
    <w:rsid w:val="00E02B7E"/>
    <w:rsid w:val="00E0300E"/>
    <w:rsid w:val="00E036D0"/>
    <w:rsid w:val="00E0376A"/>
    <w:rsid w:val="00E03F36"/>
    <w:rsid w:val="00E0735F"/>
    <w:rsid w:val="00E0746C"/>
    <w:rsid w:val="00E07AC0"/>
    <w:rsid w:val="00E07EC2"/>
    <w:rsid w:val="00E10F06"/>
    <w:rsid w:val="00E122F2"/>
    <w:rsid w:val="00E1342E"/>
    <w:rsid w:val="00E1598F"/>
    <w:rsid w:val="00E15C3A"/>
    <w:rsid w:val="00E22C7A"/>
    <w:rsid w:val="00E23DC7"/>
    <w:rsid w:val="00E23ED9"/>
    <w:rsid w:val="00E24E51"/>
    <w:rsid w:val="00E24F32"/>
    <w:rsid w:val="00E26565"/>
    <w:rsid w:val="00E30884"/>
    <w:rsid w:val="00E34275"/>
    <w:rsid w:val="00E35D4A"/>
    <w:rsid w:val="00E367CE"/>
    <w:rsid w:val="00E377AA"/>
    <w:rsid w:val="00E37C54"/>
    <w:rsid w:val="00E41848"/>
    <w:rsid w:val="00E422B2"/>
    <w:rsid w:val="00E44770"/>
    <w:rsid w:val="00E4523D"/>
    <w:rsid w:val="00E4545B"/>
    <w:rsid w:val="00E46C16"/>
    <w:rsid w:val="00E507A2"/>
    <w:rsid w:val="00E51E96"/>
    <w:rsid w:val="00E52059"/>
    <w:rsid w:val="00E520C2"/>
    <w:rsid w:val="00E54FAD"/>
    <w:rsid w:val="00E56228"/>
    <w:rsid w:val="00E572EB"/>
    <w:rsid w:val="00E5792E"/>
    <w:rsid w:val="00E60BF7"/>
    <w:rsid w:val="00E60F74"/>
    <w:rsid w:val="00E63340"/>
    <w:rsid w:val="00E63C5B"/>
    <w:rsid w:val="00E64996"/>
    <w:rsid w:val="00E65941"/>
    <w:rsid w:val="00E65B9D"/>
    <w:rsid w:val="00E71AC3"/>
    <w:rsid w:val="00E7260B"/>
    <w:rsid w:val="00E72AEE"/>
    <w:rsid w:val="00E74923"/>
    <w:rsid w:val="00E76345"/>
    <w:rsid w:val="00E76C3E"/>
    <w:rsid w:val="00E779BD"/>
    <w:rsid w:val="00E77B9B"/>
    <w:rsid w:val="00E77C7F"/>
    <w:rsid w:val="00E80C0C"/>
    <w:rsid w:val="00E8173F"/>
    <w:rsid w:val="00E81963"/>
    <w:rsid w:val="00E81F59"/>
    <w:rsid w:val="00E821E5"/>
    <w:rsid w:val="00E83B8E"/>
    <w:rsid w:val="00E84314"/>
    <w:rsid w:val="00E85AAD"/>
    <w:rsid w:val="00E85C73"/>
    <w:rsid w:val="00E85E56"/>
    <w:rsid w:val="00E87341"/>
    <w:rsid w:val="00E87F43"/>
    <w:rsid w:val="00E91E8A"/>
    <w:rsid w:val="00E92C9D"/>
    <w:rsid w:val="00E92FEB"/>
    <w:rsid w:val="00E9346B"/>
    <w:rsid w:val="00E94DAF"/>
    <w:rsid w:val="00E94FCE"/>
    <w:rsid w:val="00EA151B"/>
    <w:rsid w:val="00EA3BCB"/>
    <w:rsid w:val="00EA3C60"/>
    <w:rsid w:val="00EA471F"/>
    <w:rsid w:val="00EA70C1"/>
    <w:rsid w:val="00EB0FD3"/>
    <w:rsid w:val="00EB1371"/>
    <w:rsid w:val="00EB1D28"/>
    <w:rsid w:val="00EB3913"/>
    <w:rsid w:val="00EB3ACC"/>
    <w:rsid w:val="00EB5E5F"/>
    <w:rsid w:val="00EC1C40"/>
    <w:rsid w:val="00EC21BD"/>
    <w:rsid w:val="00EC37C8"/>
    <w:rsid w:val="00EC4C34"/>
    <w:rsid w:val="00EC51FA"/>
    <w:rsid w:val="00EC5553"/>
    <w:rsid w:val="00EC5F78"/>
    <w:rsid w:val="00EC6290"/>
    <w:rsid w:val="00EC6CF8"/>
    <w:rsid w:val="00ED0C18"/>
    <w:rsid w:val="00ED1E66"/>
    <w:rsid w:val="00ED2F88"/>
    <w:rsid w:val="00ED3702"/>
    <w:rsid w:val="00ED3AD7"/>
    <w:rsid w:val="00ED40E0"/>
    <w:rsid w:val="00ED4661"/>
    <w:rsid w:val="00ED62F2"/>
    <w:rsid w:val="00EE2DC9"/>
    <w:rsid w:val="00EE351A"/>
    <w:rsid w:val="00EE5501"/>
    <w:rsid w:val="00EE59D4"/>
    <w:rsid w:val="00EE656F"/>
    <w:rsid w:val="00EE7CE0"/>
    <w:rsid w:val="00EF00A3"/>
    <w:rsid w:val="00EF0335"/>
    <w:rsid w:val="00EF09D2"/>
    <w:rsid w:val="00EF0A87"/>
    <w:rsid w:val="00EF0D05"/>
    <w:rsid w:val="00EF0E77"/>
    <w:rsid w:val="00EF129E"/>
    <w:rsid w:val="00EF15D0"/>
    <w:rsid w:val="00EF2C64"/>
    <w:rsid w:val="00EF35B2"/>
    <w:rsid w:val="00EF4630"/>
    <w:rsid w:val="00EF48A3"/>
    <w:rsid w:val="00EF521F"/>
    <w:rsid w:val="00EF5AE1"/>
    <w:rsid w:val="00EF5CA4"/>
    <w:rsid w:val="00EF5D25"/>
    <w:rsid w:val="00EF6CC9"/>
    <w:rsid w:val="00EF7585"/>
    <w:rsid w:val="00EF7C47"/>
    <w:rsid w:val="00F0218D"/>
    <w:rsid w:val="00F053E6"/>
    <w:rsid w:val="00F079E3"/>
    <w:rsid w:val="00F10020"/>
    <w:rsid w:val="00F111F5"/>
    <w:rsid w:val="00F11992"/>
    <w:rsid w:val="00F13C60"/>
    <w:rsid w:val="00F145DB"/>
    <w:rsid w:val="00F206E4"/>
    <w:rsid w:val="00F20825"/>
    <w:rsid w:val="00F221F1"/>
    <w:rsid w:val="00F2248D"/>
    <w:rsid w:val="00F22CAE"/>
    <w:rsid w:val="00F2306E"/>
    <w:rsid w:val="00F23FA1"/>
    <w:rsid w:val="00F2481A"/>
    <w:rsid w:val="00F31658"/>
    <w:rsid w:val="00F320C4"/>
    <w:rsid w:val="00F3267F"/>
    <w:rsid w:val="00F32CB6"/>
    <w:rsid w:val="00F35841"/>
    <w:rsid w:val="00F37253"/>
    <w:rsid w:val="00F372AC"/>
    <w:rsid w:val="00F37825"/>
    <w:rsid w:val="00F442A4"/>
    <w:rsid w:val="00F44E41"/>
    <w:rsid w:val="00F45152"/>
    <w:rsid w:val="00F46462"/>
    <w:rsid w:val="00F4673C"/>
    <w:rsid w:val="00F50B37"/>
    <w:rsid w:val="00F5136F"/>
    <w:rsid w:val="00F51BE2"/>
    <w:rsid w:val="00F52545"/>
    <w:rsid w:val="00F5273D"/>
    <w:rsid w:val="00F52D14"/>
    <w:rsid w:val="00F52EED"/>
    <w:rsid w:val="00F53165"/>
    <w:rsid w:val="00F53FEA"/>
    <w:rsid w:val="00F54069"/>
    <w:rsid w:val="00F548B3"/>
    <w:rsid w:val="00F54F93"/>
    <w:rsid w:val="00F551A8"/>
    <w:rsid w:val="00F565A6"/>
    <w:rsid w:val="00F571F3"/>
    <w:rsid w:val="00F57BDF"/>
    <w:rsid w:val="00F60067"/>
    <w:rsid w:val="00F60451"/>
    <w:rsid w:val="00F60E4F"/>
    <w:rsid w:val="00F61588"/>
    <w:rsid w:val="00F64CD5"/>
    <w:rsid w:val="00F6646A"/>
    <w:rsid w:val="00F666F1"/>
    <w:rsid w:val="00F70E03"/>
    <w:rsid w:val="00F73AFA"/>
    <w:rsid w:val="00F73B13"/>
    <w:rsid w:val="00F745C8"/>
    <w:rsid w:val="00F74B43"/>
    <w:rsid w:val="00F76356"/>
    <w:rsid w:val="00F7704E"/>
    <w:rsid w:val="00F777D0"/>
    <w:rsid w:val="00F77E89"/>
    <w:rsid w:val="00F8048F"/>
    <w:rsid w:val="00F814EC"/>
    <w:rsid w:val="00F81915"/>
    <w:rsid w:val="00F81993"/>
    <w:rsid w:val="00F820BC"/>
    <w:rsid w:val="00F83672"/>
    <w:rsid w:val="00F83F7B"/>
    <w:rsid w:val="00F86C26"/>
    <w:rsid w:val="00F876CA"/>
    <w:rsid w:val="00F949A6"/>
    <w:rsid w:val="00F94D07"/>
    <w:rsid w:val="00F95328"/>
    <w:rsid w:val="00F963DF"/>
    <w:rsid w:val="00F96642"/>
    <w:rsid w:val="00FA031B"/>
    <w:rsid w:val="00FA0988"/>
    <w:rsid w:val="00FA147A"/>
    <w:rsid w:val="00FA18D5"/>
    <w:rsid w:val="00FA2E92"/>
    <w:rsid w:val="00FA2FD4"/>
    <w:rsid w:val="00FA3DD6"/>
    <w:rsid w:val="00FA46D0"/>
    <w:rsid w:val="00FA52E3"/>
    <w:rsid w:val="00FA6E64"/>
    <w:rsid w:val="00FA72C6"/>
    <w:rsid w:val="00FA7E3A"/>
    <w:rsid w:val="00FB21D2"/>
    <w:rsid w:val="00FB2E49"/>
    <w:rsid w:val="00FB4B01"/>
    <w:rsid w:val="00FB5DA8"/>
    <w:rsid w:val="00FB5FBD"/>
    <w:rsid w:val="00FB61BF"/>
    <w:rsid w:val="00FB61DF"/>
    <w:rsid w:val="00FB7262"/>
    <w:rsid w:val="00FB7A65"/>
    <w:rsid w:val="00FC0B5A"/>
    <w:rsid w:val="00FC3A44"/>
    <w:rsid w:val="00FC3B6C"/>
    <w:rsid w:val="00FC61F2"/>
    <w:rsid w:val="00FC7041"/>
    <w:rsid w:val="00FC74CE"/>
    <w:rsid w:val="00FC77DC"/>
    <w:rsid w:val="00FC7840"/>
    <w:rsid w:val="00FC7B11"/>
    <w:rsid w:val="00FD0313"/>
    <w:rsid w:val="00FD18AC"/>
    <w:rsid w:val="00FD18F0"/>
    <w:rsid w:val="00FD1DB6"/>
    <w:rsid w:val="00FD5F91"/>
    <w:rsid w:val="00FD6C13"/>
    <w:rsid w:val="00FD7940"/>
    <w:rsid w:val="00FE1F36"/>
    <w:rsid w:val="00FE278E"/>
    <w:rsid w:val="00FE419C"/>
    <w:rsid w:val="00FE7083"/>
    <w:rsid w:val="00FE75E4"/>
    <w:rsid w:val="00FE7E0A"/>
    <w:rsid w:val="00FF10A5"/>
    <w:rsid w:val="00FF2C9E"/>
    <w:rsid w:val="00FF2ED3"/>
    <w:rsid w:val="00FF346A"/>
    <w:rsid w:val="00FF36D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562D6E49"/>
  <w15:docId w15:val="{E25496D0-3FB8-4F4E-B0A1-94B2698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A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AC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FA"/>
    <w:rPr>
      <w:rFonts w:eastAsiaTheme="majorEastAsia" w:cstheme="majorBidi"/>
      <w:b/>
      <w:bCs/>
      <w:color w:val="4BACC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3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3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1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35B5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7B22"/>
  </w:style>
  <w:style w:type="paragraph" w:styleId="Header">
    <w:name w:val="header"/>
    <w:basedOn w:val="Normal"/>
    <w:link w:val="HeaderChar"/>
    <w:rsid w:val="000A5E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0A5E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6"/>
  </w:style>
  <w:style w:type="character" w:styleId="CommentReference">
    <w:name w:val="annotation reference"/>
    <w:basedOn w:val="DefaultParagraphFont"/>
    <w:uiPriority w:val="99"/>
    <w:semiHidden/>
    <w:unhideWhenUsed/>
    <w:rsid w:val="0083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49"/>
    <w:rPr>
      <w:b/>
      <w:bCs/>
      <w:sz w:val="20"/>
      <w:szCs w:val="20"/>
    </w:rPr>
  </w:style>
  <w:style w:type="paragraph" w:customStyle="1" w:styleId="CharChar">
    <w:name w:val="Char Char"/>
    <w:basedOn w:val="Normal"/>
    <w:rsid w:val="00A00823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E3C"/>
    <w:rPr>
      <w:color w:val="0000FF"/>
      <w:u w:val="single"/>
    </w:rPr>
  </w:style>
  <w:style w:type="paragraph" w:customStyle="1" w:styleId="font5">
    <w:name w:val="font5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font8">
    <w:name w:val="font8"/>
    <w:basedOn w:val="Normal"/>
    <w:rsid w:val="00136E3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136E3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3">
    <w:name w:val="xl9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6">
    <w:name w:val="xl9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8">
    <w:name w:val="xl9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9">
    <w:name w:val="xl9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2">
    <w:name w:val="xl10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3">
    <w:name w:val="xl10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9">
    <w:name w:val="xl10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10">
    <w:name w:val="xl11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1">
    <w:name w:val="xl11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136E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0">
    <w:name w:val="xl12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3">
    <w:name w:val="xl12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4">
    <w:name w:val="xl12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34">
    <w:name w:val="xl13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35">
    <w:name w:val="xl13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4">
    <w:name w:val="xl14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6">
    <w:name w:val="xl14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7">
    <w:name w:val="xl147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9">
    <w:name w:val="xl149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136E3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142C6"/>
    <w:rPr>
      <w:color w:val="800080"/>
      <w:u w:val="single"/>
    </w:rPr>
  </w:style>
  <w:style w:type="character" w:styleId="PageNumber">
    <w:name w:val="page number"/>
    <w:rsid w:val="002701FF"/>
  </w:style>
  <w:style w:type="paragraph" w:customStyle="1" w:styleId="Style88">
    <w:name w:val="Style88"/>
    <w:basedOn w:val="Normal"/>
    <w:rsid w:val="002701FF"/>
    <w:pPr>
      <w:widowControl w:val="0"/>
      <w:tabs>
        <w:tab w:val="center" w:pos="4818"/>
        <w:tab w:val="right" w:pos="9637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yle2">
    <w:name w:val="Style2"/>
    <w:rsid w:val="002701FF"/>
    <w:rPr>
      <w:noProof w:val="0"/>
      <w:sz w:val="24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0C48A2"/>
    <w:pPr>
      <w:tabs>
        <w:tab w:val="right" w:leader="dot" w:pos="9205"/>
      </w:tabs>
      <w:spacing w:before="240" w:after="120" w:line="240" w:lineRule="auto"/>
      <w:contextualSpacing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D2F88"/>
    <w:pPr>
      <w:spacing w:before="120" w:after="0" w:line="240" w:lineRule="auto"/>
      <w:ind w:left="221"/>
      <w:contextualSpacing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x460055">
    <w:name w:val="box_460055"/>
    <w:basedOn w:val="Normal"/>
    <w:rsid w:val="00D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uiPriority w:val="99"/>
    <w:semiHidden/>
    <w:unhideWhenUsed/>
    <w:rsid w:val="00CF034B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CF034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F034B"/>
    <w:rPr>
      <w:rFonts w:eastAsiaTheme="minorEastAsia"/>
      <w:sz w:val="20"/>
      <w:szCs w:val="20"/>
    </w:rPr>
  </w:style>
  <w:style w:type="paragraph" w:customStyle="1" w:styleId="box458760">
    <w:name w:val="box_458760"/>
    <w:basedOn w:val="Normal"/>
    <w:rsid w:val="0024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0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03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3E7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3E7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font9">
    <w:name w:val="font9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hr-HR"/>
    </w:rPr>
  </w:style>
  <w:style w:type="paragraph" w:customStyle="1" w:styleId="font10">
    <w:name w:val="font10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hr-HR"/>
    </w:rPr>
  </w:style>
  <w:style w:type="paragraph" w:customStyle="1" w:styleId="font11">
    <w:name w:val="font11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12">
    <w:name w:val="font12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657">
    <w:name w:val="xl65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58">
    <w:name w:val="xl658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9">
    <w:name w:val="xl659"/>
    <w:basedOn w:val="Normal"/>
    <w:rsid w:val="009F43E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0">
    <w:name w:val="xl66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1">
    <w:name w:val="xl66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2">
    <w:name w:val="xl66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3">
    <w:name w:val="xl66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4">
    <w:name w:val="xl66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5">
    <w:name w:val="xl66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6">
    <w:name w:val="xl66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7">
    <w:name w:val="xl66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8">
    <w:name w:val="xl66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9">
    <w:name w:val="xl669"/>
    <w:basedOn w:val="Normal"/>
    <w:rsid w:val="009F4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0">
    <w:name w:val="xl670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1">
    <w:name w:val="xl671"/>
    <w:basedOn w:val="Normal"/>
    <w:rsid w:val="009F4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2">
    <w:name w:val="xl672"/>
    <w:basedOn w:val="Normal"/>
    <w:rsid w:val="009F4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3">
    <w:name w:val="xl67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4">
    <w:name w:val="xl67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675">
    <w:name w:val="xl67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6">
    <w:name w:val="xl67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7">
    <w:name w:val="xl677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8">
    <w:name w:val="xl67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9">
    <w:name w:val="xl67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80">
    <w:name w:val="xl68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1">
    <w:name w:val="xl68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82">
    <w:name w:val="xl68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3">
    <w:name w:val="xl68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4">
    <w:name w:val="xl684"/>
    <w:basedOn w:val="Normal"/>
    <w:rsid w:val="009F43E7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5">
    <w:name w:val="xl68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6">
    <w:name w:val="xl68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87">
    <w:name w:val="xl68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8">
    <w:name w:val="xl68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9">
    <w:name w:val="xl68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r-HR"/>
    </w:rPr>
  </w:style>
  <w:style w:type="paragraph" w:customStyle="1" w:styleId="xl690">
    <w:name w:val="xl69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91">
    <w:name w:val="xl69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692">
    <w:name w:val="xl69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r-HR"/>
    </w:rPr>
  </w:style>
  <w:style w:type="paragraph" w:customStyle="1" w:styleId="xl693">
    <w:name w:val="xl69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694">
    <w:name w:val="xl69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5">
    <w:name w:val="xl69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6">
    <w:name w:val="xl69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7">
    <w:name w:val="xl69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8">
    <w:name w:val="xl69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9">
    <w:name w:val="xl69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0">
    <w:name w:val="xl70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1">
    <w:name w:val="xl701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02">
    <w:name w:val="xl70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3">
    <w:name w:val="xl70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704">
    <w:name w:val="xl70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05">
    <w:name w:val="xl70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6">
    <w:name w:val="xl70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07">
    <w:name w:val="xl70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08">
    <w:name w:val="xl708"/>
    <w:basedOn w:val="Normal"/>
    <w:rsid w:val="009F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9">
    <w:name w:val="xl709"/>
    <w:basedOn w:val="Normal"/>
    <w:rsid w:val="009F43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0">
    <w:name w:val="xl71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1">
    <w:name w:val="xl71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2">
    <w:name w:val="xl71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3">
    <w:name w:val="xl71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4">
    <w:name w:val="xl71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5">
    <w:name w:val="xl71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xl716">
    <w:name w:val="xl71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7">
    <w:name w:val="xl71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8">
    <w:name w:val="xl71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9">
    <w:name w:val="xl71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xl720">
    <w:name w:val="xl72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1">
    <w:name w:val="xl72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22">
    <w:name w:val="xl72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23">
    <w:name w:val="xl72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4">
    <w:name w:val="xl724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5">
    <w:name w:val="xl725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6">
    <w:name w:val="xl726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27">
    <w:name w:val="xl727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8">
    <w:name w:val="xl728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9">
    <w:name w:val="xl729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0">
    <w:name w:val="xl730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1">
    <w:name w:val="xl731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32">
    <w:name w:val="xl732"/>
    <w:basedOn w:val="Normal"/>
    <w:rsid w:val="009F43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33">
    <w:name w:val="xl73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34">
    <w:name w:val="xl734"/>
    <w:basedOn w:val="Normal"/>
    <w:rsid w:val="009F43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5">
    <w:name w:val="xl655"/>
    <w:basedOn w:val="Normal"/>
    <w:rsid w:val="00AE317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xl656">
    <w:name w:val="xl656"/>
    <w:basedOn w:val="Normal"/>
    <w:rsid w:val="00AE317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msonormal0">
    <w:name w:val="msonormal"/>
    <w:basedOn w:val="Normal"/>
    <w:rsid w:val="005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5">
    <w:name w:val="xl735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36">
    <w:name w:val="xl736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7">
    <w:name w:val="xl737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38">
    <w:name w:val="xl738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9">
    <w:name w:val="xl739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0">
    <w:name w:val="xl740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1">
    <w:name w:val="xl741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42">
    <w:name w:val="xl742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3">
    <w:name w:val="xl743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4">
    <w:name w:val="xl744"/>
    <w:basedOn w:val="Normal"/>
    <w:rsid w:val="004141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5">
    <w:name w:val="xl745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46">
    <w:name w:val="xl746"/>
    <w:basedOn w:val="Normal"/>
    <w:rsid w:val="00414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7">
    <w:name w:val="xl747"/>
    <w:basedOn w:val="Normal"/>
    <w:rsid w:val="004141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8">
    <w:name w:val="xl748"/>
    <w:basedOn w:val="Normal"/>
    <w:rsid w:val="00414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49">
    <w:name w:val="xl749"/>
    <w:basedOn w:val="Normal"/>
    <w:rsid w:val="00414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0">
    <w:name w:val="xl750"/>
    <w:basedOn w:val="Normal"/>
    <w:rsid w:val="004141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1">
    <w:name w:val="xl751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2">
    <w:name w:val="xl752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3">
    <w:name w:val="xl753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4">
    <w:name w:val="xl754"/>
    <w:basedOn w:val="Normal"/>
    <w:rsid w:val="0041417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5">
    <w:name w:val="xl755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6">
    <w:name w:val="xl756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7">
    <w:name w:val="xl75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8">
    <w:name w:val="xl758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9">
    <w:name w:val="xl759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0">
    <w:name w:val="xl760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1">
    <w:name w:val="xl76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2">
    <w:name w:val="xl762"/>
    <w:basedOn w:val="Normal"/>
    <w:rsid w:val="00026A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3">
    <w:name w:val="xl763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4">
    <w:name w:val="xl764"/>
    <w:basedOn w:val="Normal"/>
    <w:rsid w:val="00026A5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5">
    <w:name w:val="xl765"/>
    <w:basedOn w:val="Normal"/>
    <w:rsid w:val="00026A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6">
    <w:name w:val="xl766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67">
    <w:name w:val="xl76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8">
    <w:name w:val="xl768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69">
    <w:name w:val="xl769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70">
    <w:name w:val="xl770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1">
    <w:name w:val="xl77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2">
    <w:name w:val="xl772"/>
    <w:basedOn w:val="Normal"/>
    <w:rsid w:val="00026A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3">
    <w:name w:val="xl773"/>
    <w:basedOn w:val="Normal"/>
    <w:rsid w:val="00026A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4">
    <w:name w:val="xl774"/>
    <w:basedOn w:val="Normal"/>
    <w:rsid w:val="0002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75">
    <w:name w:val="xl775"/>
    <w:basedOn w:val="Normal"/>
    <w:rsid w:val="0002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6">
    <w:name w:val="xl776"/>
    <w:basedOn w:val="Normal"/>
    <w:rsid w:val="00026A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7">
    <w:name w:val="xl77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78">
    <w:name w:val="xl778"/>
    <w:basedOn w:val="Normal"/>
    <w:rsid w:val="00026A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79">
    <w:name w:val="xl779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780">
    <w:name w:val="xl780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1">
    <w:name w:val="xl78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2">
    <w:name w:val="xl782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3">
    <w:name w:val="xl783"/>
    <w:basedOn w:val="Normal"/>
    <w:rsid w:val="00026A5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4">
    <w:name w:val="xl784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5">
    <w:name w:val="xl785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0">
    <w:name w:val="Char Char"/>
    <w:basedOn w:val="Normal"/>
    <w:rsid w:val="00482610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72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6">
    <w:name w:val="xl786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7">
    <w:name w:val="xl787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8">
    <w:name w:val="xl788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9">
    <w:name w:val="xl789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226E02"/>
    <w:rPr>
      <w:i/>
      <w:iCs/>
    </w:rPr>
  </w:style>
  <w:style w:type="paragraph" w:customStyle="1" w:styleId="CharChar1">
    <w:name w:val="Char Char"/>
    <w:basedOn w:val="Normal"/>
    <w:rsid w:val="00E572EB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paragraph" w:customStyle="1" w:styleId="font1">
    <w:name w:val="font1"/>
    <w:basedOn w:val="Normal"/>
    <w:rsid w:val="004913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CharChar2">
    <w:name w:val="Char Char"/>
    <w:basedOn w:val="Normal"/>
    <w:rsid w:val="00D13632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A19D-F51F-4049-936C-ACF2D47C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Došlić</dc:creator>
  <cp:lastModifiedBy>Nikolina Matavulj Perić</cp:lastModifiedBy>
  <cp:revision>17</cp:revision>
  <cp:lastPrinted>2024-04-16T06:41:00Z</cp:lastPrinted>
  <dcterms:created xsi:type="dcterms:W3CDTF">2024-04-03T12:06:00Z</dcterms:created>
  <dcterms:modified xsi:type="dcterms:W3CDTF">2024-04-18T08:58:00Z</dcterms:modified>
</cp:coreProperties>
</file>