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A0981" w:rsidRPr="001532E0" w14:paraId="2A482334" w14:textId="77777777" w:rsidTr="00166C1F">
        <w:tc>
          <w:tcPr>
            <w:tcW w:w="9288" w:type="dxa"/>
          </w:tcPr>
          <w:p w14:paraId="44398156" w14:textId="77777777" w:rsidR="00166C1F" w:rsidRPr="00166C1F" w:rsidRDefault="00166C1F" w:rsidP="0015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C1F">
              <w:rPr>
                <w:rFonts w:ascii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26C1D600" wp14:editId="753B7512">
                  <wp:extent cx="1371600" cy="333375"/>
                  <wp:effectExtent l="0" t="0" r="0" b="9525"/>
                  <wp:docPr id="2" name="Picture 2" descr="Description: Description: Description: Description: cid:image001.jpg@01CCEB0A.5B10A6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Description: Description: Description: cid:image001.jpg@01CCEB0A.5B10A6C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3998E" w14:textId="77777777" w:rsidR="00AA0981" w:rsidRPr="00166C1F" w:rsidRDefault="00AA0981" w:rsidP="00153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0"/>
            <w:r w:rsidRPr="00166C1F">
              <w:rPr>
                <w:rFonts w:ascii="Times New Roman" w:hAnsi="Times New Roman" w:cs="Times New Roman"/>
                <w:sz w:val="20"/>
                <w:szCs w:val="20"/>
              </w:rPr>
              <w:t>Odjel za odobravanje lijekova, Odsjek za ocjenu sigur</w:t>
            </w:r>
            <w:r w:rsidR="00F71680">
              <w:rPr>
                <w:rFonts w:ascii="Times New Roman" w:hAnsi="Times New Roman" w:cs="Times New Roman"/>
                <w:sz w:val="20"/>
                <w:szCs w:val="20"/>
              </w:rPr>
              <w:t>nosti i djelotvornosti lijekova</w:t>
            </w:r>
          </w:p>
          <w:p w14:paraId="09C6CA36" w14:textId="77777777" w:rsidR="00AA0981" w:rsidRPr="001532E0" w:rsidRDefault="00AA0981" w:rsidP="001532E0">
            <w:pPr>
              <w:rPr>
                <w:rFonts w:ascii="Times New Roman" w:hAnsi="Times New Roman" w:cs="Times New Roman"/>
              </w:rPr>
            </w:pPr>
            <w:r w:rsidRPr="00166C1F">
              <w:rPr>
                <w:rFonts w:ascii="Times New Roman" w:hAnsi="Times New Roman" w:cs="Times New Roman"/>
                <w:sz w:val="20"/>
                <w:szCs w:val="20"/>
              </w:rPr>
              <w:t xml:space="preserve">Odjel za sigurnu primjenu lijekova i medicinskih proizvoda, Odsjek za </w:t>
            </w:r>
            <w:proofErr w:type="spellStart"/>
            <w:r w:rsidRPr="00166C1F">
              <w:rPr>
                <w:rFonts w:ascii="Times New Roman" w:hAnsi="Times New Roman" w:cs="Times New Roman"/>
                <w:sz w:val="20"/>
                <w:szCs w:val="20"/>
              </w:rPr>
              <w:t>farmakovigilanciju</w:t>
            </w:r>
            <w:proofErr w:type="spellEnd"/>
            <w:r w:rsidRPr="00166C1F">
              <w:rPr>
                <w:rFonts w:ascii="Times New Roman" w:hAnsi="Times New Roman" w:cs="Times New Roman"/>
                <w:sz w:val="20"/>
                <w:szCs w:val="20"/>
              </w:rPr>
              <w:t xml:space="preserve"> i racionalnu farmakoterapiju</w:t>
            </w:r>
            <w:commentRangeEnd w:id="0"/>
            <w:r w:rsidR="00F71680">
              <w:rPr>
                <w:rStyle w:val="CommentReference"/>
              </w:rPr>
              <w:commentReference w:id="0"/>
            </w:r>
          </w:p>
        </w:tc>
      </w:tr>
    </w:tbl>
    <w:p w14:paraId="2C7B5477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12641327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  <w:r w:rsidRPr="004A0D1F">
        <w:rPr>
          <w:rFonts w:ascii="Times New Roman" w:hAnsi="Times New Roman" w:cs="Times New Roman"/>
        </w:rPr>
        <w:t>Broj odobrenja:</w:t>
      </w:r>
      <w:r w:rsidR="00F71680">
        <w:rPr>
          <w:rFonts w:ascii="Times New Roman" w:hAnsi="Times New Roman" w:cs="Times New Roman"/>
        </w:rPr>
        <w:t xml:space="preserve"> </w:t>
      </w:r>
      <w:commentRangeStart w:id="1"/>
      <w:r w:rsidR="00F71680">
        <w:rPr>
          <w:rFonts w:ascii="Times New Roman" w:hAnsi="Times New Roman" w:cs="Times New Roman"/>
        </w:rPr>
        <w:t>HR-H-</w:t>
      </w:r>
      <w:proofErr w:type="spellStart"/>
      <w:r w:rsidR="00F71680">
        <w:rPr>
          <w:rFonts w:ascii="Times New Roman" w:hAnsi="Times New Roman" w:cs="Times New Roman"/>
        </w:rPr>
        <w:t>xxxxxxxx</w:t>
      </w:r>
      <w:commentRangeEnd w:id="1"/>
      <w:proofErr w:type="spellEnd"/>
      <w:r w:rsidR="00F71680">
        <w:rPr>
          <w:rStyle w:val="CommentReference"/>
        </w:rPr>
        <w:commentReference w:id="1"/>
      </w:r>
    </w:p>
    <w:p w14:paraId="243F824E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  <w:r w:rsidRPr="004A0D1F">
        <w:rPr>
          <w:rFonts w:ascii="Times New Roman" w:hAnsi="Times New Roman" w:cs="Times New Roman"/>
        </w:rPr>
        <w:t>Klasa obnove:</w:t>
      </w:r>
      <w:r w:rsidR="00F71680">
        <w:rPr>
          <w:rFonts w:ascii="Times New Roman" w:hAnsi="Times New Roman" w:cs="Times New Roman"/>
        </w:rPr>
        <w:t xml:space="preserve"> </w:t>
      </w:r>
      <w:commentRangeStart w:id="2"/>
      <w:r w:rsidR="00F71680" w:rsidRPr="002E28DF">
        <w:t>UP/I-530-09/</w:t>
      </w:r>
      <w:r w:rsidR="00F71680">
        <w:t>yy-02</w:t>
      </w:r>
      <w:r w:rsidR="00F71680" w:rsidRPr="002E28DF">
        <w:t>/</w:t>
      </w:r>
      <w:r w:rsidR="00F71680">
        <w:t>xxx</w:t>
      </w:r>
      <w:commentRangeEnd w:id="2"/>
      <w:r w:rsidR="00F71680">
        <w:rPr>
          <w:rStyle w:val="CommentReference"/>
        </w:rPr>
        <w:commentReference w:id="2"/>
      </w:r>
    </w:p>
    <w:p w14:paraId="3376BA96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6CE0D492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0847DB34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47B11E9A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70EFC313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391B9488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721DFD25" w14:textId="77777777" w:rsidR="00166C1F" w:rsidRPr="004A0D1F" w:rsidRDefault="00166C1F" w:rsidP="00166C1F">
      <w:pPr>
        <w:pStyle w:val="NoSpacing"/>
        <w:rPr>
          <w:rFonts w:ascii="Times New Roman" w:hAnsi="Times New Roman" w:cs="Times New Roman"/>
        </w:rPr>
      </w:pPr>
    </w:p>
    <w:p w14:paraId="0385692F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1F">
        <w:rPr>
          <w:rFonts w:ascii="Times New Roman" w:hAnsi="Times New Roman" w:cs="Times New Roman"/>
          <w:b/>
          <w:sz w:val="28"/>
          <w:szCs w:val="28"/>
        </w:rPr>
        <w:t>OCJENA DOKUMENTACIJE O LIJEKU</w:t>
      </w:r>
    </w:p>
    <w:p w14:paraId="3020E38D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669E4" w14:textId="77777777" w:rsidR="00166C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D1F">
        <w:rPr>
          <w:rFonts w:ascii="Times New Roman" w:hAnsi="Times New Roman" w:cs="Times New Roman"/>
          <w:b/>
          <w:sz w:val="28"/>
          <w:szCs w:val="28"/>
        </w:rPr>
        <w:t>OBNOVA ODOBRENJA</w:t>
      </w:r>
    </w:p>
    <w:p w14:paraId="6ED94F94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870">
        <w:rPr>
          <w:rFonts w:ascii="Times New Roman" w:hAnsi="Times New Roman" w:cs="Times New Roman"/>
          <w:b/>
          <w:sz w:val="28"/>
          <w:szCs w:val="28"/>
        </w:rPr>
        <w:t>generičkog lijeka koji je izuzet od obveze rutinskog podnošenja PSUR-a</w:t>
      </w:r>
    </w:p>
    <w:p w14:paraId="21CED56E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16DEAFC2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7809744C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1DBF8B1C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5848829E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70C7D23E" w14:textId="77777777" w:rsidR="00166C1F" w:rsidRPr="00166C1F" w:rsidRDefault="00F71680" w:rsidP="00166C1F">
      <w:pPr>
        <w:pStyle w:val="NoSpacing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commentRangeStart w:id="3"/>
      <w:r w:rsidRPr="00EC5FD3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naziv lijeka</w:t>
      </w:r>
      <w:commentRangeEnd w:id="3"/>
      <w:r w:rsidRPr="00EC5FD3">
        <w:rPr>
          <w:rFonts w:ascii="Times New Roman" w:eastAsia="Times New Roman" w:hAnsi="Times New Roman" w:cs="Times New Roman"/>
          <w:sz w:val="16"/>
          <w:szCs w:val="20"/>
          <w:lang w:eastAsia="hr-HR"/>
        </w:rPr>
        <w:commentReference w:id="3"/>
      </w:r>
    </w:p>
    <w:p w14:paraId="3CD9957A" w14:textId="57DDC905" w:rsidR="00166C1F" w:rsidRPr="00522D46" w:rsidRDefault="00F71680" w:rsidP="00166C1F">
      <w:pPr>
        <w:pStyle w:val="NoSpacing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commentRangeStart w:id="4"/>
      <w:r w:rsidRPr="00522D4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djelatna tvar</w:t>
      </w:r>
      <w:commentRangeEnd w:id="4"/>
      <w:r w:rsidRPr="00522D46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commentReference w:id="4"/>
      </w:r>
      <w:r w:rsidR="00166C1F" w:rsidRPr="00522D46">
        <w:rPr>
          <w:rFonts w:ascii="Times New Roman" w:hAnsi="Times New Roman" w:cs="Times New Roman"/>
          <w:b/>
          <w:i/>
          <w:color w:val="00B050"/>
          <w:sz w:val="28"/>
          <w:szCs w:val="28"/>
        </w:rPr>
        <w:fldChar w:fldCharType="begin"/>
      </w:r>
      <w:r w:rsidR="00166C1F" w:rsidRPr="00522D46">
        <w:rPr>
          <w:rFonts w:ascii="Times New Roman" w:hAnsi="Times New Roman" w:cs="Times New Roman"/>
          <w:b/>
          <w:i/>
          <w:color w:val="00B050"/>
          <w:sz w:val="28"/>
          <w:szCs w:val="28"/>
        </w:rPr>
        <w:instrText xml:space="preserve"> FORMTEXT _</w:instrText>
      </w:r>
      <w:r w:rsidR="005B643C" w:rsidRPr="00522D46">
        <w:rPr>
          <w:rFonts w:ascii="Times New Roman" w:hAnsi="Times New Roman" w:cs="Times New Roman"/>
          <w:b/>
          <w:i/>
          <w:color w:val="00B050"/>
          <w:sz w:val="28"/>
          <w:szCs w:val="28"/>
        </w:rPr>
        <w:fldChar w:fldCharType="separate"/>
      </w:r>
      <w:r w:rsidR="00166C1F" w:rsidRPr="00522D46">
        <w:rPr>
          <w:rFonts w:ascii="Times New Roman" w:hAnsi="Times New Roman" w:cs="Times New Roman"/>
          <w:b/>
          <w:i/>
          <w:color w:val="00B050"/>
          <w:sz w:val="28"/>
          <w:szCs w:val="28"/>
        </w:rPr>
        <w:fldChar w:fldCharType="end"/>
      </w:r>
    </w:p>
    <w:p w14:paraId="02483407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2700A7B1" w14:textId="77777777" w:rsidR="00166C1F" w:rsidRPr="004A0D1F" w:rsidRDefault="00166C1F" w:rsidP="00166C1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</w:p>
    <w:p w14:paraId="5F2DFF27" w14:textId="77777777" w:rsidR="00166C1F" w:rsidRDefault="00166C1F" w:rsidP="00522D4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0D1F">
        <w:rPr>
          <w:rFonts w:ascii="Times New Roman" w:hAnsi="Times New Roman" w:cs="Times New Roman"/>
          <w:b/>
          <w:sz w:val="28"/>
        </w:rPr>
        <w:t>Nositelj odobrenja:</w:t>
      </w:r>
    </w:p>
    <w:p w14:paraId="2A8129EF" w14:textId="77777777" w:rsidR="00F71680" w:rsidRPr="00EC5FD3" w:rsidRDefault="00F71680" w:rsidP="00F71680">
      <w:pPr>
        <w:pStyle w:val="NoSpacing"/>
        <w:jc w:val="center"/>
        <w:rPr>
          <w:rFonts w:ascii="Times New Roman" w:hAnsi="Times New Roman" w:cs="Times New Roman"/>
          <w:b/>
        </w:rPr>
      </w:pPr>
      <w:commentRangeStart w:id="5"/>
      <w:r w:rsidRPr="00EC5FD3">
        <w:rPr>
          <w:rFonts w:ascii="Times New Roman" w:hAnsi="Times New Roman" w:cs="Times New Roman"/>
          <w:b/>
          <w:sz w:val="28"/>
        </w:rPr>
        <w:t>Nositelj</w:t>
      </w:r>
      <w:commentRangeEnd w:id="5"/>
      <w:r w:rsidRPr="00EC5FD3">
        <w:rPr>
          <w:rStyle w:val="CommentReference"/>
          <w:rFonts w:ascii="Times New Roman" w:hAnsi="Times New Roman" w:cs="Times New Roman"/>
        </w:rPr>
        <w:commentReference w:id="5"/>
      </w:r>
    </w:p>
    <w:p w14:paraId="38326F4C" w14:textId="77777777" w:rsidR="00166C1F" w:rsidRPr="004A0D1F" w:rsidRDefault="00166C1F" w:rsidP="00166C1F">
      <w:pPr>
        <w:jc w:val="center"/>
        <w:rPr>
          <w:rFonts w:ascii="Times New Roman" w:hAnsi="Times New Roman" w:cs="Times New Roman"/>
          <w:b/>
        </w:rPr>
      </w:pPr>
    </w:p>
    <w:p w14:paraId="01E48D4E" w14:textId="77777777" w:rsidR="00166C1F" w:rsidRPr="004A0D1F" w:rsidRDefault="00166C1F" w:rsidP="00166C1F">
      <w:pPr>
        <w:jc w:val="center"/>
        <w:rPr>
          <w:rFonts w:ascii="Times New Roman" w:hAnsi="Times New Roman" w:cs="Times New Roman"/>
          <w:b/>
        </w:rPr>
      </w:pPr>
    </w:p>
    <w:p w14:paraId="380DA2E2" w14:textId="77777777" w:rsidR="00166C1F" w:rsidRPr="004A0D1F" w:rsidRDefault="00166C1F" w:rsidP="00166C1F">
      <w:pPr>
        <w:jc w:val="center"/>
        <w:rPr>
          <w:rFonts w:ascii="Times New Roman" w:hAnsi="Times New Roman" w:cs="Times New Roman"/>
        </w:rPr>
      </w:pPr>
    </w:p>
    <w:p w14:paraId="7E2E7EC2" w14:textId="77777777" w:rsidR="00F610E3" w:rsidRPr="00104459" w:rsidRDefault="00F610E3" w:rsidP="00F610E3">
      <w:pPr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F610E3" w:rsidRPr="00104459" w14:paraId="36E105B4" w14:textId="77777777" w:rsidTr="00021C07">
        <w:trPr>
          <w:trHeight w:val="473"/>
        </w:trPr>
        <w:tc>
          <w:tcPr>
            <w:tcW w:w="3686" w:type="dxa"/>
            <w:vAlign w:val="center"/>
            <w:hideMark/>
          </w:tcPr>
          <w:p w14:paraId="58C1D455" w14:textId="77777777" w:rsidR="00F610E3" w:rsidRPr="00384EBD" w:rsidRDefault="00F610E3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lang w:eastAsia="fi-FI"/>
              </w:rPr>
            </w:pPr>
            <w:r w:rsidRPr="00384EBD">
              <w:rPr>
                <w:rFonts w:ascii="Times New Roman" w:hAnsi="Times New Roman" w:cs="Times New Roman"/>
                <w:bCs/>
                <w:lang w:eastAsia="fi-FI"/>
              </w:rPr>
              <w:t xml:space="preserve">Datum zaprimanja zahtjeva: </w:t>
            </w:r>
          </w:p>
        </w:tc>
        <w:tc>
          <w:tcPr>
            <w:tcW w:w="5386" w:type="dxa"/>
            <w:vAlign w:val="center"/>
          </w:tcPr>
          <w:p w14:paraId="1EFBA476" w14:textId="77777777" w:rsidR="00F610E3" w:rsidRPr="00384EBD" w:rsidRDefault="00F71680" w:rsidP="00021C07">
            <w:pPr>
              <w:spacing w:after="0" w:line="240" w:lineRule="auto"/>
              <w:ind w:left="74" w:right="-52"/>
              <w:rPr>
                <w:rFonts w:ascii="Times New Roman" w:hAnsi="Times New Roman" w:cs="Times New Roman"/>
                <w:b/>
                <w:lang w:eastAsia="fi-FI"/>
              </w:rPr>
            </w:pPr>
            <w:commentRangeStart w:id="6"/>
            <w:proofErr w:type="spellStart"/>
            <w:r w:rsidRPr="00EC5FD3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EC5FD3">
              <w:rPr>
                <w:rFonts w:ascii="Times New Roman" w:hAnsi="Times New Roman" w:cs="Times New Roman"/>
              </w:rPr>
              <w:t>.</w:t>
            </w:r>
            <w:commentRangeEnd w:id="6"/>
            <w:r w:rsidRPr="00EC5FD3">
              <w:rPr>
                <w:rStyle w:val="CommentReference"/>
                <w:rFonts w:ascii="Times New Roman" w:hAnsi="Times New Roman" w:cs="Times New Roman"/>
              </w:rPr>
              <w:commentReference w:id="6"/>
            </w:r>
          </w:p>
        </w:tc>
      </w:tr>
      <w:tr w:rsidR="00F610E3" w:rsidRPr="00104459" w14:paraId="77AB0508" w14:textId="77777777" w:rsidTr="00021C07">
        <w:trPr>
          <w:trHeight w:val="473"/>
        </w:trPr>
        <w:tc>
          <w:tcPr>
            <w:tcW w:w="3686" w:type="dxa"/>
            <w:vAlign w:val="center"/>
          </w:tcPr>
          <w:p w14:paraId="71A4A520" w14:textId="77777777" w:rsidR="00F610E3" w:rsidRPr="00384EBD" w:rsidRDefault="00F610E3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</w:rPr>
            </w:pPr>
            <w:r w:rsidRPr="00384EBD">
              <w:rPr>
                <w:rFonts w:ascii="Times New Roman" w:hAnsi="Times New Roman" w:cs="Times New Roman"/>
              </w:rPr>
              <w:t>Ime i prezime ocjenitelja:</w:t>
            </w:r>
          </w:p>
        </w:tc>
        <w:tc>
          <w:tcPr>
            <w:tcW w:w="5386" w:type="dxa"/>
            <w:vAlign w:val="center"/>
          </w:tcPr>
          <w:p w14:paraId="545FBB8D" w14:textId="77777777" w:rsidR="00F610E3" w:rsidRPr="00384EBD" w:rsidRDefault="00F71680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  <w:b/>
              </w:rPr>
            </w:pPr>
            <w:commentRangeStart w:id="7"/>
            <w:r w:rsidRPr="00EC5FD3">
              <w:rPr>
                <w:rFonts w:ascii="Times New Roman" w:hAnsi="Times New Roman" w:cs="Times New Roman"/>
              </w:rPr>
              <w:t>Titula Ime i prezime, titula</w:t>
            </w:r>
            <w:commentRangeEnd w:id="7"/>
            <w:r w:rsidRPr="00EC5FD3">
              <w:rPr>
                <w:rStyle w:val="CommentReference"/>
                <w:rFonts w:ascii="Times New Roman" w:hAnsi="Times New Roman" w:cs="Times New Roman"/>
              </w:rPr>
              <w:commentReference w:id="7"/>
            </w:r>
          </w:p>
        </w:tc>
      </w:tr>
      <w:tr w:rsidR="00F610E3" w:rsidRPr="00104459" w14:paraId="01E6D6BB" w14:textId="77777777" w:rsidTr="00021C07">
        <w:trPr>
          <w:trHeight w:val="473"/>
        </w:trPr>
        <w:tc>
          <w:tcPr>
            <w:tcW w:w="3686" w:type="dxa"/>
            <w:vAlign w:val="center"/>
          </w:tcPr>
          <w:p w14:paraId="76ED0AED" w14:textId="77777777" w:rsidR="00F610E3" w:rsidRPr="00384EBD" w:rsidRDefault="00F610E3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</w:rPr>
            </w:pPr>
            <w:r w:rsidRPr="00384EBD">
              <w:rPr>
                <w:rFonts w:ascii="Times New Roman" w:hAnsi="Times New Roman" w:cs="Times New Roman"/>
              </w:rPr>
              <w:t>Ime i prezime ocjenitelja koji je pregledao izvješće:</w:t>
            </w:r>
          </w:p>
        </w:tc>
        <w:tc>
          <w:tcPr>
            <w:tcW w:w="5386" w:type="dxa"/>
            <w:vAlign w:val="center"/>
          </w:tcPr>
          <w:p w14:paraId="7EC90C39" w14:textId="77777777" w:rsidR="00F610E3" w:rsidRPr="00384EBD" w:rsidRDefault="00F610E3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</w:rPr>
            </w:pPr>
            <w:r w:rsidRPr="00384EBD">
              <w:rPr>
                <w:rFonts w:ascii="Times New Roman" w:hAnsi="Times New Roman" w:cs="Times New Roman"/>
              </w:rPr>
              <w:t>&lt;Nije primjenjivo&gt;</w:t>
            </w:r>
          </w:p>
        </w:tc>
      </w:tr>
      <w:tr w:rsidR="00F610E3" w:rsidRPr="00104459" w14:paraId="28039B40" w14:textId="77777777" w:rsidTr="00021C07">
        <w:tc>
          <w:tcPr>
            <w:tcW w:w="3686" w:type="dxa"/>
            <w:vAlign w:val="center"/>
            <w:hideMark/>
          </w:tcPr>
          <w:p w14:paraId="0FC86654" w14:textId="77777777" w:rsidR="00F610E3" w:rsidRPr="00384EBD" w:rsidRDefault="00F610E3" w:rsidP="00021C07">
            <w:pPr>
              <w:spacing w:after="0" w:line="240" w:lineRule="auto"/>
              <w:ind w:right="-52"/>
              <w:rPr>
                <w:rFonts w:ascii="Times New Roman" w:hAnsi="Times New Roman" w:cs="Times New Roman"/>
                <w:bCs/>
                <w:lang w:eastAsia="fi-FI"/>
              </w:rPr>
            </w:pPr>
            <w:r w:rsidRPr="00384EBD">
              <w:rPr>
                <w:rFonts w:ascii="Times New Roman" w:hAnsi="Times New Roman" w:cs="Times New Roman"/>
                <w:bCs/>
                <w:lang w:eastAsia="fi-FI"/>
              </w:rPr>
              <w:t>Datum izvješća:</w:t>
            </w:r>
          </w:p>
        </w:tc>
        <w:tc>
          <w:tcPr>
            <w:tcW w:w="5386" w:type="dxa"/>
            <w:vAlign w:val="center"/>
          </w:tcPr>
          <w:p w14:paraId="160A664F" w14:textId="77777777" w:rsidR="00F610E3" w:rsidRPr="00384EBD" w:rsidRDefault="00F610E3" w:rsidP="00021C07">
            <w:pPr>
              <w:pStyle w:val="NoSpacing"/>
              <w:rPr>
                <w:rFonts w:ascii="Times New Roman" w:hAnsi="Times New Roman" w:cs="Times New Roman"/>
                <w:i/>
                <w:lang w:eastAsia="fi-FI"/>
              </w:rPr>
            </w:pPr>
            <w:r w:rsidRPr="00384EBD">
              <w:rPr>
                <w:rFonts w:ascii="Times New Roman" w:hAnsi="Times New Roman" w:cs="Times New Roman"/>
                <w:i/>
                <w:color w:val="008000"/>
              </w:rPr>
              <w:t>(datum konačne verzije Izvješća nakon pregleda i supotpisa)</w:t>
            </w:r>
          </w:p>
        </w:tc>
      </w:tr>
    </w:tbl>
    <w:p w14:paraId="2D67A2B8" w14:textId="77777777" w:rsidR="00166C1F" w:rsidRPr="00166C1F" w:rsidRDefault="00166C1F" w:rsidP="00166C1F">
      <w:pPr>
        <w:pStyle w:val="NoSpacing"/>
        <w:jc w:val="both"/>
        <w:rPr>
          <w:rFonts w:ascii="Times New Roman" w:hAnsi="Times New Roman" w:cs="Times New Roman"/>
          <w:i/>
          <w:color w:val="00B050"/>
        </w:rPr>
      </w:pPr>
      <w:r w:rsidRPr="00166C1F">
        <w:rPr>
          <w:rFonts w:ascii="Times New Roman" w:hAnsi="Times New Roman" w:cs="Times New Roman"/>
          <w:i/>
          <w:color w:val="00B050"/>
        </w:rPr>
        <w:t>Zeleni tekst predstavlja uputu ili objašnjenje pojedinih dijelova obrasca te se briše iz finalne verzije izvješća. Crni tekst predstavlja standardne navode. U slučaju da je crno označeni tekst naveden u zagradi (&lt;&gt;), odabire se/briše se kako je primjenjivo.</w:t>
      </w:r>
    </w:p>
    <w:p w14:paraId="7BDA36B8" w14:textId="77777777" w:rsidR="00166C1F" w:rsidRPr="004A0D1F" w:rsidRDefault="00166C1F" w:rsidP="00166C1F">
      <w:pPr>
        <w:ind w:right="-52"/>
        <w:rPr>
          <w:rFonts w:ascii="Times New Roman" w:hAnsi="Times New Roman" w:cs="Times New Roman"/>
        </w:rPr>
      </w:pPr>
      <w:r w:rsidRPr="004A0D1F">
        <w:rPr>
          <w:rFonts w:ascii="Times New Roman" w:hAnsi="Times New Roman" w:cs="Times New Roman"/>
          <w:b/>
          <w:caps/>
        </w:rPr>
        <w:br w:type="page"/>
      </w:r>
    </w:p>
    <w:p w14:paraId="7D7234CA" w14:textId="77777777" w:rsidR="00B47870" w:rsidRPr="001532E0" w:rsidRDefault="00B47870" w:rsidP="00B47870">
      <w:pPr>
        <w:rPr>
          <w:rFonts w:ascii="Times New Roman" w:hAnsi="Times New Roman" w:cs="Times New Roman"/>
          <w:b/>
          <w:sz w:val="24"/>
          <w:szCs w:val="24"/>
        </w:rPr>
      </w:pPr>
      <w:r w:rsidRPr="001532E0">
        <w:rPr>
          <w:rFonts w:ascii="Times New Roman" w:hAnsi="Times New Roman" w:cs="Times New Roman"/>
          <w:b/>
          <w:sz w:val="24"/>
          <w:szCs w:val="24"/>
        </w:rPr>
        <w:lastRenderedPageBreak/>
        <w:t>PODACI</w:t>
      </w:r>
      <w:r>
        <w:rPr>
          <w:rFonts w:ascii="Times New Roman" w:hAnsi="Times New Roman" w:cs="Times New Roman"/>
          <w:b/>
          <w:sz w:val="24"/>
          <w:szCs w:val="24"/>
        </w:rPr>
        <w:t xml:space="preserve"> O LIJEKU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24"/>
        <w:gridCol w:w="4930"/>
      </w:tblGrid>
      <w:tr w:rsidR="00166C1F" w:rsidRPr="001532E0" w14:paraId="0FCE84BD" w14:textId="77777777" w:rsidTr="00166C1F">
        <w:tc>
          <w:tcPr>
            <w:tcW w:w="4076" w:type="dxa"/>
            <w:vAlign w:val="center"/>
          </w:tcPr>
          <w:p w14:paraId="216024A4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Naziv lijeka:</w:t>
            </w:r>
          </w:p>
        </w:tc>
        <w:tc>
          <w:tcPr>
            <w:tcW w:w="4996" w:type="dxa"/>
            <w:vAlign w:val="center"/>
          </w:tcPr>
          <w:p w14:paraId="006A79C7" w14:textId="77777777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8"/>
            <w:r w:rsidRPr="00EC5FD3">
              <w:rPr>
                <w:rFonts w:ascii="Times New Roman" w:hAnsi="Times New Roman" w:cs="Times New Roman"/>
                <w:bCs/>
                <w:snapToGrid w:val="0"/>
              </w:rPr>
              <w:t>naziv lijeka</w:t>
            </w:r>
            <w:commentRangeEnd w:id="8"/>
            <w:r w:rsidRPr="00EC5FD3">
              <w:rPr>
                <w:rStyle w:val="CommentReference"/>
                <w:rFonts w:ascii="Times New Roman" w:hAnsi="Times New Roman" w:cs="Times New Roman"/>
              </w:rPr>
              <w:commentReference w:id="8"/>
            </w:r>
          </w:p>
        </w:tc>
      </w:tr>
      <w:tr w:rsidR="00166C1F" w:rsidRPr="001532E0" w14:paraId="5F343A53" w14:textId="77777777" w:rsidTr="00166C1F">
        <w:tc>
          <w:tcPr>
            <w:tcW w:w="4076" w:type="dxa"/>
            <w:vAlign w:val="center"/>
          </w:tcPr>
          <w:p w14:paraId="00C6F80B" w14:textId="77777777" w:rsidR="00166C1F" w:rsidRPr="004E5611" w:rsidRDefault="00166C1F" w:rsidP="00A675BA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4E5611">
              <w:rPr>
                <w:rFonts w:ascii="Times New Roman" w:hAnsi="Times New Roman" w:cs="Times New Roman"/>
                <w:b/>
              </w:rPr>
              <w:t>Naziv lijeka predložen od strane nositelja odobrenja:</w:t>
            </w:r>
          </w:p>
          <w:p w14:paraId="6C267182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4E5611">
              <w:rPr>
                <w:rFonts w:ascii="Times New Roman" w:hAnsi="Times New Roman"/>
                <w:i/>
                <w:color w:val="00B050"/>
              </w:rPr>
              <w:t>(ako je primjenjivo)</w:t>
            </w:r>
          </w:p>
        </w:tc>
        <w:tc>
          <w:tcPr>
            <w:tcW w:w="4996" w:type="dxa"/>
            <w:vAlign w:val="center"/>
          </w:tcPr>
          <w:p w14:paraId="19DD7091" w14:textId="77777777" w:rsidR="00166C1F" w:rsidRPr="00166C1F" w:rsidRDefault="00166C1F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</w:tr>
      <w:tr w:rsidR="00166C1F" w:rsidRPr="001532E0" w14:paraId="6FFB16AD" w14:textId="77777777" w:rsidTr="00166C1F">
        <w:tc>
          <w:tcPr>
            <w:tcW w:w="4076" w:type="dxa"/>
            <w:vAlign w:val="center"/>
          </w:tcPr>
          <w:p w14:paraId="71AE5F36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Podnositelj zahtjeva:</w:t>
            </w:r>
          </w:p>
        </w:tc>
        <w:tc>
          <w:tcPr>
            <w:tcW w:w="4996" w:type="dxa"/>
            <w:vAlign w:val="center"/>
          </w:tcPr>
          <w:p w14:paraId="49878B62" w14:textId="77777777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9"/>
            <w:r w:rsidRPr="00B402AF">
              <w:rPr>
                <w:bCs/>
                <w:snapToGrid w:val="0"/>
              </w:rPr>
              <w:t>naziv i adresa</w:t>
            </w:r>
            <w:commentRangeEnd w:id="9"/>
            <w:r w:rsidRPr="00B402AF">
              <w:rPr>
                <w:rStyle w:val="CommentReference"/>
              </w:rPr>
              <w:commentReference w:id="9"/>
            </w:r>
          </w:p>
        </w:tc>
      </w:tr>
      <w:tr w:rsidR="00166C1F" w:rsidRPr="001532E0" w14:paraId="58733455" w14:textId="77777777" w:rsidTr="00166C1F">
        <w:tc>
          <w:tcPr>
            <w:tcW w:w="4076" w:type="dxa"/>
            <w:vAlign w:val="center"/>
          </w:tcPr>
          <w:p w14:paraId="0EA1D027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Djelatna tvar:</w:t>
            </w:r>
          </w:p>
        </w:tc>
        <w:tc>
          <w:tcPr>
            <w:tcW w:w="4996" w:type="dxa"/>
            <w:vAlign w:val="center"/>
          </w:tcPr>
          <w:p w14:paraId="70BB31D2" w14:textId="2F0D61E0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10"/>
            <w:r w:rsidRPr="00B402AF">
              <w:rPr>
                <w:bCs/>
                <w:snapToGrid w:val="0"/>
              </w:rPr>
              <w:t xml:space="preserve">naziv djelatne tvari </w:t>
            </w:r>
            <w:commentRangeEnd w:id="10"/>
            <w:r w:rsidRPr="00B402AF">
              <w:rPr>
                <w:rStyle w:val="CommentReference"/>
              </w:rPr>
              <w:commentReference w:id="10"/>
            </w:r>
            <w:r w:rsidR="00522D46" w:rsidRPr="002D1370">
              <w:rPr>
                <w:bCs/>
                <w:snapToGrid w:val="0"/>
              </w:rPr>
              <w:t xml:space="preserve">(INN: </w:t>
            </w:r>
            <w:commentRangeStart w:id="11"/>
            <w:proofErr w:type="spellStart"/>
            <w:r w:rsidR="00522D46" w:rsidRPr="00C47C90">
              <w:rPr>
                <w:bCs/>
                <w:i/>
                <w:snapToGrid w:val="0"/>
              </w:rPr>
              <w:t>ibuprofenum</w:t>
            </w:r>
            <w:commentRangeEnd w:id="11"/>
            <w:proofErr w:type="spellEnd"/>
            <w:r w:rsidR="00522D46">
              <w:rPr>
                <w:rStyle w:val="CommentReference"/>
              </w:rPr>
              <w:commentReference w:id="11"/>
            </w:r>
            <w:r w:rsidR="00522D46" w:rsidRPr="002D1370">
              <w:rPr>
                <w:bCs/>
                <w:snapToGrid w:val="0"/>
              </w:rPr>
              <w:t>)</w:t>
            </w:r>
          </w:p>
        </w:tc>
      </w:tr>
      <w:tr w:rsidR="00166C1F" w:rsidRPr="001532E0" w14:paraId="36DB1C69" w14:textId="77777777" w:rsidTr="00166C1F">
        <w:tc>
          <w:tcPr>
            <w:tcW w:w="4076" w:type="dxa"/>
            <w:vAlign w:val="center"/>
          </w:tcPr>
          <w:p w14:paraId="56AB8236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Jačina/e:</w:t>
            </w:r>
          </w:p>
        </w:tc>
        <w:tc>
          <w:tcPr>
            <w:tcW w:w="4996" w:type="dxa"/>
            <w:vAlign w:val="center"/>
          </w:tcPr>
          <w:p w14:paraId="0CAF2996" w14:textId="77777777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12"/>
            <w:r w:rsidRPr="00B402AF">
              <w:rPr>
                <w:bCs/>
                <w:snapToGrid w:val="0"/>
              </w:rPr>
              <w:t>jačina</w:t>
            </w:r>
            <w:commentRangeEnd w:id="12"/>
            <w:r w:rsidRPr="00B402AF">
              <w:rPr>
                <w:rStyle w:val="CommentReference"/>
              </w:rPr>
              <w:commentReference w:id="12"/>
            </w:r>
          </w:p>
        </w:tc>
      </w:tr>
      <w:tr w:rsidR="00166C1F" w:rsidRPr="001532E0" w14:paraId="713DD3FD" w14:textId="77777777" w:rsidTr="00166C1F">
        <w:tc>
          <w:tcPr>
            <w:tcW w:w="4076" w:type="dxa"/>
            <w:vAlign w:val="center"/>
          </w:tcPr>
          <w:p w14:paraId="0EDDB579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Farmaceutski oblik:</w:t>
            </w:r>
          </w:p>
        </w:tc>
        <w:tc>
          <w:tcPr>
            <w:tcW w:w="4996" w:type="dxa"/>
            <w:vAlign w:val="center"/>
          </w:tcPr>
          <w:p w14:paraId="6A87A7D0" w14:textId="77777777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13"/>
            <w:r>
              <w:rPr>
                <w:bCs/>
                <w:snapToGrid w:val="0"/>
              </w:rPr>
              <w:t>f</w:t>
            </w:r>
            <w:r w:rsidRPr="00F71680">
              <w:rPr>
                <w:bCs/>
                <w:snapToGrid w:val="0"/>
              </w:rPr>
              <w:t>armaceutski oblik</w:t>
            </w:r>
            <w:commentRangeEnd w:id="13"/>
            <w:r>
              <w:rPr>
                <w:rStyle w:val="CommentReference"/>
              </w:rPr>
              <w:commentReference w:id="13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begin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instrText xml:space="preserve"> FORMTEXT </w:instrText>
            </w:r>
            <w:r w:rsidR="005B643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separate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end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begin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instrText xml:space="preserve"> FORMTEXT </w:instrText>
            </w:r>
            <w:r w:rsidR="005B643C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separate"/>
            </w:r>
            <w:r w:rsidR="00166C1F"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fldChar w:fldCharType="end"/>
            </w:r>
          </w:p>
        </w:tc>
      </w:tr>
      <w:tr w:rsidR="00166C1F" w:rsidRPr="001532E0" w14:paraId="15B2D5E0" w14:textId="77777777" w:rsidTr="00166C1F">
        <w:tc>
          <w:tcPr>
            <w:tcW w:w="4076" w:type="dxa"/>
            <w:vAlign w:val="center"/>
          </w:tcPr>
          <w:p w14:paraId="6BFA93A8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Pakiranja/e:</w:t>
            </w:r>
          </w:p>
        </w:tc>
        <w:tc>
          <w:tcPr>
            <w:tcW w:w="4996" w:type="dxa"/>
            <w:vAlign w:val="center"/>
          </w:tcPr>
          <w:p w14:paraId="06FF92E3" w14:textId="77777777" w:rsidR="00166C1F" w:rsidRPr="00166C1F" w:rsidRDefault="00F71680" w:rsidP="00A675B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commentRangeStart w:id="14"/>
            <w:r w:rsidRPr="00B402AF">
              <w:rPr>
                <w:bCs/>
                <w:snapToGrid w:val="0"/>
              </w:rPr>
              <w:t>pakiranja</w:t>
            </w:r>
            <w:commentRangeEnd w:id="14"/>
            <w:r w:rsidRPr="00B402AF">
              <w:rPr>
                <w:rStyle w:val="CommentReference"/>
              </w:rPr>
              <w:commentReference w:id="14"/>
            </w:r>
          </w:p>
        </w:tc>
      </w:tr>
      <w:tr w:rsidR="00166C1F" w:rsidRPr="001532E0" w14:paraId="7D1DA33D" w14:textId="77777777" w:rsidTr="00166C1F">
        <w:tc>
          <w:tcPr>
            <w:tcW w:w="4076" w:type="dxa"/>
            <w:vAlign w:val="center"/>
          </w:tcPr>
          <w:p w14:paraId="08C3A9D3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Put/</w:t>
            </w:r>
            <w:proofErr w:type="spellStart"/>
            <w:r w:rsidRPr="008C4163">
              <w:rPr>
                <w:rFonts w:ascii="Times New Roman" w:hAnsi="Times New Roman" w:cs="Times New Roman"/>
                <w:b/>
              </w:rPr>
              <w:t>evi</w:t>
            </w:r>
            <w:proofErr w:type="spellEnd"/>
            <w:r w:rsidRPr="008C4163">
              <w:rPr>
                <w:rFonts w:ascii="Times New Roman" w:hAnsi="Times New Roman" w:cs="Times New Roman"/>
                <w:b/>
              </w:rPr>
              <w:t xml:space="preserve"> primjene lijeka:</w:t>
            </w:r>
          </w:p>
        </w:tc>
        <w:tc>
          <w:tcPr>
            <w:tcW w:w="4996" w:type="dxa"/>
            <w:vAlign w:val="center"/>
          </w:tcPr>
          <w:p w14:paraId="5556C703" w14:textId="77777777" w:rsidR="00166C1F" w:rsidRPr="008C4163" w:rsidRDefault="00F71680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commentRangeStart w:id="15"/>
            <w:r>
              <w:rPr>
                <w:bCs/>
                <w:snapToGrid w:val="0"/>
              </w:rPr>
              <w:t>pute</w:t>
            </w:r>
            <w:r w:rsidRPr="00B402AF">
              <w:rPr>
                <w:bCs/>
                <w:snapToGrid w:val="0"/>
              </w:rPr>
              <w:t>vi primjene</w:t>
            </w:r>
            <w:commentRangeEnd w:id="15"/>
            <w:r w:rsidRPr="00B402AF">
              <w:rPr>
                <w:rStyle w:val="CommentReference"/>
              </w:rPr>
              <w:commentReference w:id="15"/>
            </w:r>
            <w:r w:rsidR="00166C1F" w:rsidRPr="008C4163">
              <w:rPr>
                <w:rFonts w:ascii="Times New Roman" w:hAnsi="Times New Roman" w:cs="Times New Roman"/>
              </w:rPr>
              <w:fldChar w:fldCharType="begin"/>
            </w:r>
            <w:r w:rsidR="00166C1F" w:rsidRPr="008C4163">
              <w:rPr>
                <w:rFonts w:ascii="Times New Roman" w:hAnsi="Times New Roman" w:cs="Times New Roman"/>
              </w:rPr>
              <w:instrText xml:space="preserve"> FORMTEXT </w:instrText>
            </w:r>
            <w:r w:rsidR="005B643C">
              <w:rPr>
                <w:rFonts w:ascii="Times New Roman" w:hAnsi="Times New Roman" w:cs="Times New Roman"/>
              </w:rPr>
              <w:fldChar w:fldCharType="separate"/>
            </w:r>
            <w:r w:rsidR="00166C1F" w:rsidRPr="008C416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66C1F" w:rsidRPr="001532E0" w14:paraId="39A351D0" w14:textId="77777777" w:rsidTr="00166C1F">
        <w:tc>
          <w:tcPr>
            <w:tcW w:w="4076" w:type="dxa"/>
            <w:vAlign w:val="center"/>
          </w:tcPr>
          <w:p w14:paraId="750C639A" w14:textId="77777777" w:rsidR="00166C1F" w:rsidRPr="008C4163" w:rsidRDefault="00166C1F" w:rsidP="00A675BA">
            <w:pPr>
              <w:ind w:right="-52"/>
              <w:rPr>
                <w:rFonts w:ascii="Times New Roman" w:hAnsi="Times New Roman" w:cs="Times New Roman"/>
                <w:b/>
              </w:rPr>
            </w:pPr>
            <w:r w:rsidRPr="008C4163">
              <w:rPr>
                <w:rFonts w:ascii="Times New Roman" w:hAnsi="Times New Roman" w:cs="Times New Roman"/>
                <w:b/>
              </w:rPr>
              <w:t>Naziv i adresa proizvođača odgovornog za puštanje lijeka u promet (</w:t>
            </w:r>
            <w:proofErr w:type="spellStart"/>
            <w:r w:rsidRPr="008C4163">
              <w:rPr>
                <w:rFonts w:ascii="Times New Roman" w:hAnsi="Times New Roman" w:cs="Times New Roman"/>
                <w:b/>
                <w:i/>
              </w:rPr>
              <w:t>batch</w:t>
            </w:r>
            <w:proofErr w:type="spellEnd"/>
            <w:r w:rsidRPr="008C416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8C4163">
              <w:rPr>
                <w:rFonts w:ascii="Times New Roman" w:hAnsi="Times New Roman" w:cs="Times New Roman"/>
                <w:b/>
                <w:i/>
              </w:rPr>
              <w:t>release</w:t>
            </w:r>
            <w:proofErr w:type="spellEnd"/>
            <w:r w:rsidRPr="008C4163">
              <w:rPr>
                <w:rFonts w:ascii="Times New Roman" w:hAnsi="Times New Roman" w:cs="Times New Roman"/>
                <w:b/>
                <w:i/>
              </w:rPr>
              <w:t xml:space="preserve"> site</w:t>
            </w:r>
            <w:r w:rsidRPr="008C4163">
              <w:rPr>
                <w:rFonts w:ascii="Times New Roman" w:hAnsi="Times New Roman" w:cs="Times New Roman"/>
                <w:b/>
              </w:rPr>
              <w:t>):</w:t>
            </w:r>
          </w:p>
        </w:tc>
        <w:tc>
          <w:tcPr>
            <w:tcW w:w="4996" w:type="dxa"/>
            <w:vAlign w:val="center"/>
          </w:tcPr>
          <w:p w14:paraId="7756024E" w14:textId="77777777" w:rsidR="00166C1F" w:rsidRPr="008C4163" w:rsidRDefault="00F71680" w:rsidP="00A675BA">
            <w:pPr>
              <w:tabs>
                <w:tab w:val="left" w:pos="2835"/>
                <w:tab w:val="left" w:pos="4680"/>
              </w:tabs>
              <w:ind w:right="-52"/>
              <w:rPr>
                <w:rFonts w:ascii="Times New Roman" w:hAnsi="Times New Roman" w:cs="Times New Roman"/>
              </w:rPr>
            </w:pPr>
            <w:commentRangeStart w:id="16"/>
            <w:r w:rsidRPr="00B402AF">
              <w:rPr>
                <w:bCs/>
                <w:snapToGrid w:val="0"/>
              </w:rPr>
              <w:t>proizvođač odgovoran za puštanje lijeka u promet</w:t>
            </w:r>
            <w:commentRangeEnd w:id="16"/>
            <w:r w:rsidRPr="00B402AF">
              <w:rPr>
                <w:rStyle w:val="CommentReference"/>
              </w:rPr>
              <w:commentReference w:id="16"/>
            </w:r>
          </w:p>
        </w:tc>
      </w:tr>
      <w:tr w:rsidR="00166C1F" w:rsidRPr="001532E0" w14:paraId="173F2747" w14:textId="77777777" w:rsidTr="00166C1F">
        <w:tc>
          <w:tcPr>
            <w:tcW w:w="4076" w:type="dxa"/>
            <w:vAlign w:val="center"/>
          </w:tcPr>
          <w:p w14:paraId="49866C8F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 prvog odobrenja u RH:</w:t>
            </w:r>
          </w:p>
        </w:tc>
        <w:tc>
          <w:tcPr>
            <w:tcW w:w="4996" w:type="dxa"/>
            <w:vAlign w:val="center"/>
          </w:tcPr>
          <w:p w14:paraId="44FF752D" w14:textId="77777777" w:rsidR="00166C1F" w:rsidRPr="004A0D1F" w:rsidRDefault="00166C1F" w:rsidP="00A675BA">
            <w:pPr>
              <w:spacing w:before="60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166C1F" w:rsidRPr="001532E0" w14:paraId="04B11FBD" w14:textId="77777777" w:rsidTr="00166C1F">
        <w:tc>
          <w:tcPr>
            <w:tcW w:w="4076" w:type="dxa"/>
            <w:vAlign w:val="center"/>
          </w:tcPr>
          <w:p w14:paraId="6CD27FCB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atum zadnje obnove odobrenja </w:t>
            </w:r>
            <w:r w:rsidRPr="00166C1F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(ako je primjenjivo)</w:t>
            </w:r>
          </w:p>
        </w:tc>
        <w:tc>
          <w:tcPr>
            <w:tcW w:w="4996" w:type="dxa"/>
            <w:vAlign w:val="center"/>
          </w:tcPr>
          <w:p w14:paraId="627D8701" w14:textId="77777777" w:rsidR="00166C1F" w:rsidRPr="004A0D1F" w:rsidRDefault="00F71680" w:rsidP="00A675BA">
            <w:pPr>
              <w:spacing w:before="60"/>
              <w:rPr>
                <w:rFonts w:ascii="Times New Roman" w:hAnsi="Times New Roman" w:cs="Times New Roman"/>
                <w:i/>
                <w:color w:val="0070C0"/>
              </w:rPr>
            </w:pPr>
            <w:commentRangeStart w:id="17"/>
            <w:proofErr w:type="spellStart"/>
            <w:r w:rsidRPr="0003000B">
              <w:rPr>
                <w:bCs/>
                <w:snapToGrid w:val="0"/>
              </w:rPr>
              <w:t>dd.mm.yyyy</w:t>
            </w:r>
            <w:proofErr w:type="spellEnd"/>
            <w:r w:rsidRPr="0003000B">
              <w:rPr>
                <w:bCs/>
                <w:snapToGrid w:val="0"/>
              </w:rPr>
              <w:t>.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</w:tr>
      <w:tr w:rsidR="00166C1F" w:rsidRPr="001532E0" w14:paraId="2906E342" w14:textId="77777777" w:rsidTr="00166C1F">
        <w:tc>
          <w:tcPr>
            <w:tcW w:w="4076" w:type="dxa"/>
            <w:vAlign w:val="center"/>
          </w:tcPr>
          <w:p w14:paraId="1A1B3821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Zakonska o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>snova prema Zakonu o lijekovima (Narodne novine, br. 76/13, 90/14)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96" w:type="dxa"/>
          </w:tcPr>
          <w:p w14:paraId="214512BF" w14:textId="77777777" w:rsidR="00166C1F" w:rsidRPr="001532E0" w:rsidRDefault="00166C1F" w:rsidP="00153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 xml:space="preserve">članak </w:t>
            </w:r>
            <w:r w:rsidRPr="001532E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1532E0">
              <w:rPr>
                <w:rFonts w:ascii="Times New Roman" w:hAnsi="Times New Roman" w:cs="Times New Roman"/>
                <w:sz w:val="24"/>
                <w:szCs w:val="24"/>
              </w:rPr>
              <w:t>. (generički lijek)</w:t>
            </w:r>
          </w:p>
          <w:p w14:paraId="71ECEB2C" w14:textId="77777777" w:rsidR="00166C1F" w:rsidRPr="001532E0" w:rsidRDefault="00166C1F" w:rsidP="00153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C1F" w:rsidRPr="001532E0" w14:paraId="7C6CFC31" w14:textId="77777777" w:rsidTr="00166C1F">
        <w:tc>
          <w:tcPr>
            <w:tcW w:w="4076" w:type="dxa"/>
            <w:vAlign w:val="center"/>
          </w:tcPr>
          <w:p w14:paraId="08492097" w14:textId="77777777" w:rsidR="00166C1F" w:rsidRPr="007B5986" w:rsidRDefault="00166C1F" w:rsidP="00A675BA">
            <w:pPr>
              <w:spacing w:before="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eferentni lijek prema kojem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 usklađuje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sažetak opisa svojstava lijeka i uputa o lijeku: </w:t>
            </w:r>
            <w:r w:rsidRPr="007B5986">
              <w:rPr>
                <w:rFonts w:ascii="Times New Roman" w:hAnsi="Times New Roman" w:cs="Times New Roman"/>
                <w:i/>
                <w:color w:val="008000"/>
                <w:sz w:val="24"/>
                <w:szCs w:val="24"/>
              </w:rPr>
              <w:t>(ako je primjenjivo)</w:t>
            </w:r>
          </w:p>
          <w:p w14:paraId="7873EA83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6" w:type="dxa"/>
          </w:tcPr>
          <w:p w14:paraId="11F8A37F" w14:textId="77777777" w:rsidR="00166C1F" w:rsidRDefault="00166C1F" w:rsidP="007158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3">
              <w:rPr>
                <w:rFonts w:ascii="Times New Roman" w:hAnsi="Times New Roman" w:cs="Times New Roman"/>
                <w:sz w:val="24"/>
                <w:szCs w:val="24"/>
              </w:rPr>
              <w:t>Naziv lijeka:</w:t>
            </w:r>
          </w:p>
          <w:p w14:paraId="0AA4F504" w14:textId="77777777" w:rsidR="00166C1F" w:rsidRDefault="00166C1F" w:rsidP="007158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Jačina:</w:t>
            </w:r>
          </w:p>
          <w:p w14:paraId="75583E91" w14:textId="77777777" w:rsidR="00166C1F" w:rsidRPr="007158D3" w:rsidRDefault="00166C1F" w:rsidP="007158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Farmaceutski oblik:</w:t>
            </w:r>
          </w:p>
          <w:p w14:paraId="55652FA5" w14:textId="77777777" w:rsidR="00166C1F" w:rsidRPr="007158D3" w:rsidRDefault="00166C1F" w:rsidP="007158D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3">
              <w:rPr>
                <w:rFonts w:ascii="Times New Roman" w:hAnsi="Times New Roman" w:cs="Times New Roman"/>
                <w:sz w:val="24"/>
                <w:szCs w:val="24"/>
              </w:rPr>
              <w:t xml:space="preserve">Nositelj odobrenja: </w:t>
            </w:r>
          </w:p>
          <w:p w14:paraId="25E1A73B" w14:textId="77777777" w:rsidR="00166C1F" w:rsidRPr="007158D3" w:rsidRDefault="00166C1F" w:rsidP="007158D3">
            <w:pPr>
              <w:spacing w:after="12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7158D3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odobrenja</w:t>
            </w:r>
            <w:r w:rsidRPr="007158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7158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Navesti Europska unija za CP ili državu odobrenja</w:t>
            </w:r>
            <w:r w:rsidRPr="007158D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14:paraId="5CD9578D" w14:textId="77777777" w:rsidR="00166C1F" w:rsidRDefault="00166C1F" w:rsidP="001532E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E1D98">
              <w:rPr>
                <w:rFonts w:ascii="Times New Roman" w:hAnsi="Times New Roman" w:cs="Times New Roman"/>
                <w:sz w:val="24"/>
                <w:szCs w:val="24"/>
              </w:rPr>
              <w:t>Datum zadnj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E1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revizije</w:t>
            </w:r>
            <w:r w:rsidRPr="007158D3">
              <w:rPr>
                <w:rFonts w:ascii="Times New Roman" w:hAnsi="Times New Roman" w:cs="Times New Roman"/>
                <w:sz w:val="24"/>
                <w:szCs w:val="24"/>
              </w:rPr>
              <w:t xml:space="preserve"> tekstova:</w:t>
            </w:r>
          </w:p>
          <w:p w14:paraId="1900A340" w14:textId="77777777" w:rsidR="00166C1F" w:rsidRPr="007158D3" w:rsidRDefault="00166C1F" w:rsidP="00C50C5A">
            <w:pPr>
              <w:spacing w:after="120"/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  <w:r w:rsidRPr="007158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Tekstovi se usklađuju s tekstovima referentnog lijeka iz RH, ako je odobren. Iznimno, ako je referentni lijek odobren u RH, ali su tekstovi usklađeni s tekstovima iz druge države članice, potrebno je navesti obrazloženje u izvješću.</w:t>
            </w:r>
          </w:p>
          <w:p w14:paraId="48839EB9" w14:textId="77777777" w:rsidR="00166C1F" w:rsidRPr="007158D3" w:rsidRDefault="00166C1F" w:rsidP="00C50C5A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158D3"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  <w:t>U NRL bazi obvezno provjeriti u kartici „Osnovni podaci“ jesu li upisani podaci o referentnom lijeku za SPC.</w:t>
            </w:r>
          </w:p>
        </w:tc>
      </w:tr>
      <w:tr w:rsidR="00166C1F" w:rsidRPr="001532E0" w14:paraId="3658B913" w14:textId="77777777" w:rsidTr="00166C1F">
        <w:tc>
          <w:tcPr>
            <w:tcW w:w="4076" w:type="dxa"/>
            <w:vAlign w:val="center"/>
          </w:tcPr>
          <w:p w14:paraId="7C13CD99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>dobreni način i mjesto izdavanja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96" w:type="dxa"/>
          </w:tcPr>
          <w:p w14:paraId="3FFEBB5D" w14:textId="77777777" w:rsidR="008823DB" w:rsidRPr="002D443A" w:rsidRDefault="008823DB" w:rsidP="008823DB">
            <w:pPr>
              <w:spacing w:before="60"/>
              <w:rPr>
                <w:rFonts w:ascii="Times New Roman" w:hAnsi="Times New Roman" w:cs="Times New Roman"/>
              </w:rPr>
            </w:pPr>
            <w:commentRangeStart w:id="18"/>
            <w:r>
              <w:rPr>
                <w:rFonts w:ascii="Times New Roman" w:hAnsi="Times New Roman" w:cs="Times New Roman"/>
              </w:rPr>
              <w:t>na recept, u ljekarni</w:t>
            </w:r>
            <w:commentRangeEnd w:id="18"/>
            <w:r>
              <w:rPr>
                <w:rStyle w:val="CommentReference"/>
              </w:rPr>
              <w:commentReference w:id="18"/>
            </w:r>
          </w:p>
          <w:p w14:paraId="2A66B913" w14:textId="77777777" w:rsidR="008823DB" w:rsidRPr="002D443A" w:rsidRDefault="008823DB" w:rsidP="008823DB">
            <w:pPr>
              <w:spacing w:before="60"/>
              <w:rPr>
                <w:rFonts w:ascii="Times New Roman" w:hAnsi="Times New Roman" w:cs="Times New Roman"/>
              </w:rPr>
            </w:pPr>
            <w:commentRangeStart w:id="19"/>
            <w:r>
              <w:rPr>
                <w:rFonts w:ascii="Times New Roman" w:hAnsi="Times New Roman" w:cs="Times New Roman"/>
              </w:rPr>
              <w:t>bez recepta, u ljekarni</w:t>
            </w:r>
            <w:commentRangeEnd w:id="19"/>
            <w:r>
              <w:rPr>
                <w:rStyle w:val="CommentReference"/>
              </w:rPr>
              <w:commentReference w:id="19"/>
            </w:r>
          </w:p>
          <w:p w14:paraId="6B65AADC" w14:textId="41D6E305" w:rsidR="00166C1F" w:rsidRPr="001532E0" w:rsidRDefault="008823DB" w:rsidP="008823D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0"/>
            <w:r w:rsidRPr="002D443A">
              <w:rPr>
                <w:rFonts w:ascii="Times New Roman" w:hAnsi="Times New Roman" w:cs="Times New Roman"/>
              </w:rPr>
              <w:t>bez recepta, u ljekarni i specijaliziranim prodavaonica</w:t>
            </w:r>
            <w:r>
              <w:rPr>
                <w:rFonts w:ascii="Times New Roman" w:hAnsi="Times New Roman" w:cs="Times New Roman"/>
              </w:rPr>
              <w:t>ma za promet na malo lijekovima</w:t>
            </w:r>
            <w:commentRangeEnd w:id="20"/>
            <w:r>
              <w:rPr>
                <w:rStyle w:val="CommentReference"/>
              </w:rPr>
              <w:commentReference w:id="20"/>
            </w:r>
          </w:p>
        </w:tc>
      </w:tr>
      <w:tr w:rsidR="00166C1F" w:rsidRPr="001532E0" w14:paraId="3FE16001" w14:textId="77777777" w:rsidTr="00166C1F">
        <w:trPr>
          <w:trHeight w:val="70"/>
        </w:trPr>
        <w:tc>
          <w:tcPr>
            <w:tcW w:w="4076" w:type="dxa"/>
            <w:vAlign w:val="center"/>
          </w:tcPr>
          <w:p w14:paraId="04C0F130" w14:textId="77777777" w:rsidR="00166C1F" w:rsidRPr="008C4163" w:rsidRDefault="00166C1F" w:rsidP="00A675BA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C4163">
              <w:rPr>
                <w:rFonts w:ascii="Times New Roman" w:hAnsi="Times New Roman" w:cs="Times New Roman"/>
                <w:b/>
                <w:sz w:val="24"/>
                <w:szCs w:val="24"/>
              </w:rPr>
              <w:t>dobreni način propisivanja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96" w:type="dxa"/>
          </w:tcPr>
          <w:p w14:paraId="2E58424D" w14:textId="77777777" w:rsidR="008823DB" w:rsidRPr="00B01EBC" w:rsidRDefault="008823DB" w:rsidP="008823DB">
            <w:pPr>
              <w:spacing w:before="60"/>
              <w:rPr>
                <w:rFonts w:ascii="Times New Roman" w:hAnsi="Times New Roman" w:cs="Times New Roman"/>
              </w:rPr>
            </w:pPr>
            <w:commentRangeStart w:id="21"/>
            <w:r w:rsidRPr="00B01EBC">
              <w:rPr>
                <w:rFonts w:ascii="Times New Roman" w:hAnsi="Times New Roman" w:cs="Times New Roman"/>
              </w:rPr>
              <w:t>ponovljivi recept</w:t>
            </w:r>
            <w:commentRangeEnd w:id="21"/>
            <w:r>
              <w:rPr>
                <w:rStyle w:val="CommentReference"/>
              </w:rPr>
              <w:commentReference w:id="21"/>
            </w:r>
          </w:p>
          <w:p w14:paraId="0AF447DC" w14:textId="77777777" w:rsidR="008823DB" w:rsidRPr="00B01EBC" w:rsidRDefault="008823DB" w:rsidP="008823DB">
            <w:pPr>
              <w:spacing w:before="60"/>
              <w:rPr>
                <w:rFonts w:ascii="Times New Roman" w:hAnsi="Times New Roman" w:cs="Times New Roman"/>
              </w:rPr>
            </w:pPr>
            <w:commentRangeStart w:id="22"/>
            <w:r w:rsidRPr="00B01EBC">
              <w:rPr>
                <w:rFonts w:ascii="Times New Roman" w:hAnsi="Times New Roman" w:cs="Times New Roman"/>
              </w:rPr>
              <w:t>neponovljivi recept</w:t>
            </w:r>
            <w:commentRangeEnd w:id="22"/>
            <w:r>
              <w:rPr>
                <w:rStyle w:val="CommentReference"/>
              </w:rPr>
              <w:commentReference w:id="22"/>
            </w:r>
          </w:p>
          <w:p w14:paraId="58758C20" w14:textId="77777777" w:rsidR="008823DB" w:rsidRPr="00B01EBC" w:rsidRDefault="008823DB" w:rsidP="008823DB">
            <w:pPr>
              <w:spacing w:before="60"/>
              <w:rPr>
                <w:rFonts w:ascii="Times New Roman" w:hAnsi="Times New Roman" w:cs="Times New Roman"/>
              </w:rPr>
            </w:pPr>
            <w:commentRangeStart w:id="23"/>
            <w:r w:rsidRPr="00B01EBC">
              <w:rPr>
                <w:rFonts w:ascii="Times New Roman" w:hAnsi="Times New Roman" w:cs="Times New Roman"/>
              </w:rPr>
              <w:t>poseban recept</w:t>
            </w:r>
            <w:commentRangeEnd w:id="23"/>
            <w:r>
              <w:rPr>
                <w:rStyle w:val="CommentReference"/>
              </w:rPr>
              <w:commentReference w:id="23"/>
            </w:r>
          </w:p>
          <w:p w14:paraId="08FBD32F" w14:textId="308D9339" w:rsidR="00166C1F" w:rsidRPr="001532E0" w:rsidRDefault="008823DB" w:rsidP="008823DB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24"/>
            <w:r w:rsidRPr="00B01EBC">
              <w:rPr>
                <w:rFonts w:ascii="Times New Roman" w:hAnsi="Times New Roman" w:cs="Times New Roman"/>
              </w:rPr>
              <w:t>ograničeni recept</w:t>
            </w:r>
            <w:commentRangeEnd w:id="24"/>
            <w:r>
              <w:rPr>
                <w:rStyle w:val="CommentReference"/>
              </w:rPr>
              <w:commentReference w:id="24"/>
            </w:r>
          </w:p>
        </w:tc>
      </w:tr>
    </w:tbl>
    <w:p w14:paraId="442CED77" w14:textId="77777777" w:rsidR="00D53152" w:rsidRDefault="00D53152" w:rsidP="00C768E7">
      <w:pPr>
        <w:pStyle w:val="NoSpacing"/>
        <w:jc w:val="both"/>
        <w:rPr>
          <w:rFonts w:ascii="Times New Roman" w:hAnsi="Times New Roman" w:cs="Times New Roman"/>
          <w:color w:val="008000"/>
        </w:rPr>
      </w:pPr>
    </w:p>
    <w:p w14:paraId="0A9EC5AD" w14:textId="77777777" w:rsidR="00166C1F" w:rsidRPr="00D97FF6" w:rsidRDefault="00166C1F" w:rsidP="00166C1F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D97FF6">
        <w:rPr>
          <w:rFonts w:ascii="Times New Roman" w:hAnsi="Times New Roman" w:cs="Times New Roman"/>
        </w:rPr>
        <w:t xml:space="preserve">Proučio/la sam obrazac pregleda urednosti zahtjeva </w:t>
      </w:r>
      <w:r w:rsidRPr="00D97FF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7FF6">
        <w:rPr>
          <w:rFonts w:ascii="Times New Roman" w:hAnsi="Times New Roman" w:cs="Times New Roman"/>
        </w:rPr>
        <w:instrText xml:space="preserve"> FORMCHECKBOX </w:instrText>
      </w:r>
      <w:r w:rsidR="005B643C">
        <w:rPr>
          <w:rFonts w:ascii="Times New Roman" w:hAnsi="Times New Roman" w:cs="Times New Roman"/>
        </w:rPr>
      </w:r>
      <w:r w:rsidR="005B643C">
        <w:rPr>
          <w:rFonts w:ascii="Times New Roman" w:hAnsi="Times New Roman" w:cs="Times New Roman"/>
        </w:rPr>
        <w:fldChar w:fldCharType="separate"/>
      </w:r>
      <w:r w:rsidRPr="00D97FF6">
        <w:rPr>
          <w:rFonts w:ascii="Times New Roman" w:hAnsi="Times New Roman" w:cs="Times New Roman"/>
        </w:rPr>
        <w:fldChar w:fldCharType="end"/>
      </w:r>
      <w:r w:rsidRPr="00D97FF6">
        <w:rPr>
          <w:rFonts w:ascii="Times New Roman" w:hAnsi="Times New Roman" w:cs="Times New Roman"/>
        </w:rPr>
        <w:t>.</w:t>
      </w:r>
    </w:p>
    <w:p w14:paraId="0812305A" w14:textId="77777777" w:rsidR="00166C1F" w:rsidRDefault="00166C1F" w:rsidP="00C768E7">
      <w:pPr>
        <w:pStyle w:val="NoSpacing"/>
        <w:jc w:val="both"/>
        <w:rPr>
          <w:rFonts w:ascii="Times New Roman" w:hAnsi="Times New Roman" w:cs="Times New Roman"/>
          <w:color w:val="008000"/>
        </w:rPr>
      </w:pPr>
    </w:p>
    <w:p w14:paraId="3CD5B082" w14:textId="77777777" w:rsidR="00166C1F" w:rsidRPr="001532E0" w:rsidRDefault="00166C1F" w:rsidP="00C768E7">
      <w:pPr>
        <w:pStyle w:val="NoSpacing"/>
        <w:jc w:val="both"/>
        <w:rPr>
          <w:rFonts w:ascii="Times New Roman" w:hAnsi="Times New Roman" w:cs="Times New Roman"/>
          <w:color w:val="008000"/>
        </w:rPr>
        <w:sectPr w:rsidR="00166C1F" w:rsidRPr="001532E0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E12D76" w14:textId="77777777" w:rsidR="00AA0981" w:rsidRPr="001532E0" w:rsidRDefault="00AA0981" w:rsidP="00091836">
      <w:pPr>
        <w:pStyle w:val="NoSpacing"/>
        <w:jc w:val="both"/>
        <w:outlineLvl w:val="0"/>
        <w:rPr>
          <w:rFonts w:ascii="Times New Roman" w:hAnsi="Times New Roman" w:cs="Times New Roman"/>
          <w:b/>
        </w:rPr>
      </w:pPr>
      <w:bookmarkStart w:id="25" w:name="_Toc491770253"/>
      <w:bookmarkStart w:id="26" w:name="_Toc491771053"/>
      <w:bookmarkStart w:id="27" w:name="_Toc491771091"/>
      <w:bookmarkStart w:id="28" w:name="_Toc491789753"/>
      <w:r w:rsidRPr="001532E0">
        <w:rPr>
          <w:rFonts w:ascii="Times New Roman" w:hAnsi="Times New Roman" w:cs="Times New Roman"/>
          <w:b/>
        </w:rPr>
        <w:lastRenderedPageBreak/>
        <w:t>PREPORUKA</w:t>
      </w:r>
      <w:bookmarkEnd w:id="25"/>
      <w:bookmarkEnd w:id="26"/>
      <w:bookmarkEnd w:id="27"/>
      <w:bookmarkEnd w:id="28"/>
    </w:p>
    <w:p w14:paraId="1599F797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4EBC08BD" w14:textId="744D34E6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 xml:space="preserve">&lt;Predlaže se obnova odobrenja za stavljanje u promet lijeka </w:t>
      </w:r>
      <w:commentRangeStart w:id="29"/>
      <w:r w:rsidR="005B643C" w:rsidRPr="00EC5FD3">
        <w:rPr>
          <w:rFonts w:ascii="Times New Roman" w:hAnsi="Times New Roman" w:cs="Times New Roman"/>
          <w:bCs/>
          <w:snapToGrid w:val="0"/>
        </w:rPr>
        <w:t>naziv lijeka</w:t>
      </w:r>
      <w:commentRangeEnd w:id="29"/>
      <w:r w:rsidR="005B643C" w:rsidRPr="00EC5FD3">
        <w:rPr>
          <w:rStyle w:val="CommentReference"/>
          <w:rFonts w:ascii="Times New Roman" w:hAnsi="Times New Roman" w:cs="Times New Roman"/>
        </w:rPr>
        <w:commentReference w:id="29"/>
      </w:r>
      <w:r w:rsidR="005B643C" w:rsidRPr="00EC5FD3">
        <w:rPr>
          <w:rFonts w:ascii="Times New Roman" w:hAnsi="Times New Roman" w:cs="Times New Roman"/>
        </w:rPr>
        <w:t xml:space="preserve"> </w:t>
      </w:r>
      <w:r w:rsidR="005B643C" w:rsidRPr="002D1370">
        <w:rPr>
          <w:bCs/>
          <w:snapToGrid w:val="0"/>
        </w:rPr>
        <w:t xml:space="preserve">(INN: </w:t>
      </w:r>
      <w:commentRangeStart w:id="30"/>
      <w:proofErr w:type="spellStart"/>
      <w:r w:rsidR="005B643C" w:rsidRPr="00C47C90">
        <w:rPr>
          <w:bCs/>
          <w:i/>
          <w:snapToGrid w:val="0"/>
        </w:rPr>
        <w:t>ibuprofenum</w:t>
      </w:r>
      <w:commentRangeEnd w:id="30"/>
      <w:proofErr w:type="spellEnd"/>
      <w:r w:rsidR="005B643C">
        <w:rPr>
          <w:rStyle w:val="CommentReference"/>
        </w:rPr>
        <w:commentReference w:id="30"/>
      </w:r>
      <w:r w:rsidR="005B643C" w:rsidRPr="002D1370">
        <w:rPr>
          <w:bCs/>
          <w:snapToGrid w:val="0"/>
        </w:rPr>
        <w:t>)</w:t>
      </w:r>
      <w:r w:rsidR="005B643C">
        <w:rPr>
          <w:bCs/>
          <w:snapToGrid w:val="0"/>
        </w:rPr>
        <w:t xml:space="preserve"> </w:t>
      </w:r>
      <w:r w:rsidRPr="001532E0">
        <w:rPr>
          <w:rFonts w:ascii="Times New Roman" w:hAnsi="Times New Roman" w:cs="Times New Roman"/>
        </w:rPr>
        <w:t xml:space="preserve"> na neograničeno vrijeme&gt;,</w:t>
      </w:r>
      <w:r w:rsidR="003E2329">
        <w:rPr>
          <w:rFonts w:ascii="Times New Roman" w:hAnsi="Times New Roman" w:cs="Times New Roman"/>
        </w:rPr>
        <w:t xml:space="preserve"> </w:t>
      </w:r>
      <w:r w:rsidRPr="001532E0">
        <w:rPr>
          <w:rFonts w:ascii="Times New Roman" w:hAnsi="Times New Roman" w:cs="Times New Roman"/>
        </w:rPr>
        <w:t xml:space="preserve">&lt;ukoliko podnositelj zahtjeva zadovoljavajuće odgovori na pitanja navedena u dijelu </w:t>
      </w:r>
      <w:r w:rsidR="00DF02C0">
        <w:rPr>
          <w:rFonts w:ascii="Times New Roman" w:hAnsi="Times New Roman" w:cs="Times New Roman"/>
        </w:rPr>
        <w:t>7</w:t>
      </w:r>
      <w:r w:rsidRPr="001532E0">
        <w:rPr>
          <w:rFonts w:ascii="Times New Roman" w:hAnsi="Times New Roman" w:cs="Times New Roman"/>
        </w:rPr>
        <w:t>.&gt;</w:t>
      </w:r>
    </w:p>
    <w:p w14:paraId="1EA80CEF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3004F13C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48A75E6B" w14:textId="77777777" w:rsidR="00AA0981" w:rsidRPr="001532E0" w:rsidRDefault="00AA0981" w:rsidP="008E2936">
      <w:pPr>
        <w:pStyle w:val="NoSpacing"/>
        <w:outlineLvl w:val="0"/>
        <w:rPr>
          <w:rFonts w:ascii="Times New Roman" w:hAnsi="Times New Roman" w:cs="Times New Roman"/>
          <w:b/>
        </w:rPr>
      </w:pPr>
      <w:bookmarkStart w:id="31" w:name="_Toc491770254"/>
      <w:bookmarkStart w:id="32" w:name="_Toc491771054"/>
      <w:bookmarkStart w:id="33" w:name="_Toc491771092"/>
      <w:bookmarkStart w:id="34" w:name="_Toc491789754"/>
      <w:r w:rsidRPr="001532E0">
        <w:rPr>
          <w:rFonts w:ascii="Times New Roman" w:hAnsi="Times New Roman" w:cs="Times New Roman"/>
          <w:b/>
        </w:rPr>
        <w:t>RASPRAVA</w:t>
      </w:r>
      <w:bookmarkEnd w:id="31"/>
      <w:bookmarkEnd w:id="32"/>
      <w:bookmarkEnd w:id="33"/>
      <w:bookmarkEnd w:id="34"/>
    </w:p>
    <w:p w14:paraId="57DDFD9F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7A5792ED" w14:textId="77777777" w:rsidR="00AA0981" w:rsidRPr="001532E0" w:rsidRDefault="00AA0981" w:rsidP="00091836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35" w:name="_Toc491770256"/>
      <w:bookmarkStart w:id="36" w:name="_Toc491771056"/>
      <w:bookmarkStart w:id="37" w:name="_Toc491771094"/>
      <w:bookmarkStart w:id="38" w:name="_Toc491789756"/>
      <w:r w:rsidRPr="001532E0">
        <w:rPr>
          <w:rFonts w:ascii="Times New Roman" w:hAnsi="Times New Roman" w:cs="Times New Roman"/>
          <w:b/>
        </w:rPr>
        <w:t>DOKUMENTACIJA OBUHVAĆENA OCJENOM</w:t>
      </w:r>
      <w:bookmarkEnd w:id="35"/>
      <w:bookmarkEnd w:id="36"/>
      <w:bookmarkEnd w:id="37"/>
      <w:bookmarkEnd w:id="38"/>
    </w:p>
    <w:p w14:paraId="0CAC89F5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  <w:b/>
        </w:rPr>
      </w:pPr>
    </w:p>
    <w:p w14:paraId="52353938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Cjelokupni popis dostavljene dokumentacije naveden je u pregledu urednosti zahtjeva za obnovu odobrenja za stavljanje lijeka u promet.</w:t>
      </w:r>
    </w:p>
    <w:p w14:paraId="5EE1028B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792B693B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Dokumentacija obuhvaćena ovim izvješćem je sljedeća:</w:t>
      </w:r>
    </w:p>
    <w:p w14:paraId="1170FB5E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3667ED3C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1532E0">
        <w:rPr>
          <w:rFonts w:ascii="Times New Roman" w:hAnsi="Times New Roman" w:cs="Times New Roman"/>
          <w:u w:val="single"/>
        </w:rPr>
        <w:t>Modul 1</w:t>
      </w:r>
    </w:p>
    <w:p w14:paraId="4C04F774" w14:textId="77777777" w:rsidR="00AA0981" w:rsidRPr="001532E0" w:rsidRDefault="00AA0981" w:rsidP="0009183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Obrazac prijave (Modul 1.2.)</w:t>
      </w:r>
    </w:p>
    <w:p w14:paraId="7596031D" w14:textId="77777777" w:rsidR="00AA0981" w:rsidRPr="00F96F31" w:rsidRDefault="00AA0981" w:rsidP="0009183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6F31">
        <w:rPr>
          <w:rFonts w:ascii="Times New Roman" w:hAnsi="Times New Roman" w:cs="Times New Roman"/>
        </w:rPr>
        <w:t>Sažetak opisa svojstava lijeka, uputa o lijeku, označivanje</w:t>
      </w:r>
      <w:r w:rsidR="00B16FDC" w:rsidRPr="00F96F31">
        <w:rPr>
          <w:rFonts w:ascii="Times New Roman" w:hAnsi="Times New Roman" w:cs="Times New Roman"/>
        </w:rPr>
        <w:t xml:space="preserve"> lijeka</w:t>
      </w:r>
      <w:r w:rsidRPr="00F96F31">
        <w:rPr>
          <w:rFonts w:ascii="Times New Roman" w:hAnsi="Times New Roman" w:cs="Times New Roman"/>
        </w:rPr>
        <w:t xml:space="preserve"> (Modul 1.3.1.)</w:t>
      </w:r>
    </w:p>
    <w:p w14:paraId="170277E8" w14:textId="77777777" w:rsidR="00277B6E" w:rsidRPr="00C50C5A" w:rsidRDefault="00277B6E" w:rsidP="00277B6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</w:rPr>
        <w:t>N</w:t>
      </w:r>
      <w:r w:rsidR="00AA0981" w:rsidRPr="00F96F31">
        <w:rPr>
          <w:rFonts w:ascii="Times New Roman" w:hAnsi="Times New Roman" w:cs="Times New Roman"/>
        </w:rPr>
        <w:t>acrt vanjskog i unutarnjeg pakiranja lijeka (Modul 1.3.2.)</w:t>
      </w:r>
      <w:r w:rsidRPr="00277B6E">
        <w:rPr>
          <w:rFonts w:ascii="Times New Roman" w:hAnsi="Times New Roman" w:cs="Times New Roman"/>
          <w:i/>
          <w:color w:val="008000"/>
        </w:rPr>
        <w:t xml:space="preserve"> </w:t>
      </w:r>
      <w:r w:rsidRPr="00C50C5A">
        <w:rPr>
          <w:rFonts w:ascii="Times New Roman" w:hAnsi="Times New Roman" w:cs="Times New Roman"/>
          <w:i/>
          <w:color w:val="00B050"/>
        </w:rPr>
        <w:t>(ako je primjenjivo)</w:t>
      </w:r>
    </w:p>
    <w:p w14:paraId="54BEC93C" w14:textId="77777777" w:rsidR="00AA0981" w:rsidRPr="00F96F31" w:rsidRDefault="00AA0981" w:rsidP="00277B6E">
      <w:pPr>
        <w:pStyle w:val="NoSpacing"/>
        <w:jc w:val="both"/>
        <w:rPr>
          <w:rFonts w:ascii="Times New Roman" w:hAnsi="Times New Roman" w:cs="Times New Roman"/>
        </w:rPr>
      </w:pPr>
    </w:p>
    <w:p w14:paraId="363AE75A" w14:textId="77777777" w:rsidR="00AA0981" w:rsidRPr="00F96F31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0CCA3866" w14:textId="77777777" w:rsidR="00AA0981" w:rsidRPr="00F96F31" w:rsidRDefault="00F96F31" w:rsidP="008E2936">
      <w:pPr>
        <w:pStyle w:val="NoSpacing"/>
        <w:numPr>
          <w:ilvl w:val="0"/>
          <w:numId w:val="1"/>
        </w:numPr>
        <w:outlineLvl w:val="0"/>
        <w:rPr>
          <w:rFonts w:ascii="Times New Roman" w:hAnsi="Times New Roman" w:cs="Times New Roman"/>
          <w:b/>
        </w:rPr>
      </w:pPr>
      <w:r w:rsidRPr="00C50C5A">
        <w:rPr>
          <w:rFonts w:ascii="Times New Roman" w:hAnsi="Times New Roman" w:cs="Times New Roman"/>
          <w:b/>
        </w:rPr>
        <w:t>PREGLED RELEVANTNIH BAZA PODATAKA/STRANICA EU INSTITUCIJA</w:t>
      </w:r>
    </w:p>
    <w:p w14:paraId="44E24638" w14:textId="77777777" w:rsidR="00277B6E" w:rsidRDefault="00277B6E" w:rsidP="00AA0981">
      <w:pPr>
        <w:pStyle w:val="NoSpacing"/>
        <w:rPr>
          <w:rFonts w:ascii="Times New Roman" w:hAnsi="Times New Roman" w:cs="Times New Roman"/>
          <w:u w:val="single"/>
        </w:rPr>
      </w:pPr>
    </w:p>
    <w:p w14:paraId="37ACAFC8" w14:textId="77777777" w:rsidR="00277B6E" w:rsidRPr="00C50C5A" w:rsidRDefault="00277B6E" w:rsidP="00277B6E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Pretraga baza i preporuka u nastavku obavezna je za generičku zakonsku osnovu. Ukoliko sažetak opisa svojstava lijeka, uputa o lijeku ili označivanje ne sadrže neke od relevantnih preporuka, potrebno je po</w:t>
      </w:r>
      <w:r w:rsidRPr="00277B6E">
        <w:rPr>
          <w:rFonts w:ascii="Times New Roman" w:hAnsi="Times New Roman" w:cs="Times New Roman"/>
          <w:i/>
          <w:color w:val="00B050"/>
        </w:rPr>
        <w:t xml:space="preserve">stupiti prema uputama u dijelu </w:t>
      </w:r>
      <w:r>
        <w:rPr>
          <w:rFonts w:ascii="Times New Roman" w:hAnsi="Times New Roman" w:cs="Times New Roman"/>
          <w:i/>
          <w:color w:val="00B050"/>
        </w:rPr>
        <w:t>3</w:t>
      </w:r>
      <w:r w:rsidRPr="00C50C5A">
        <w:rPr>
          <w:rFonts w:ascii="Times New Roman" w:hAnsi="Times New Roman" w:cs="Times New Roman"/>
          <w:i/>
          <w:color w:val="00B050"/>
        </w:rPr>
        <w:t>. odlomku 'Na zahtjev Agencije za lijekove i medicinske proizvode, potrebno je unijeti dodatne izmjene u informacije o lijeku'.</w:t>
      </w:r>
    </w:p>
    <w:p w14:paraId="76E05289" w14:textId="77777777" w:rsidR="00277B6E" w:rsidRPr="00C50C5A" w:rsidRDefault="00277B6E" w:rsidP="00AA0981">
      <w:pPr>
        <w:pStyle w:val="NoSpacing"/>
        <w:rPr>
          <w:rFonts w:ascii="Times New Roman" w:hAnsi="Times New Roman" w:cs="Times New Roman"/>
          <w:color w:val="00B050"/>
          <w:u w:val="single"/>
        </w:rPr>
      </w:pPr>
    </w:p>
    <w:p w14:paraId="16CB4B88" w14:textId="77777777" w:rsidR="00C252BD" w:rsidRPr="00C50C5A" w:rsidRDefault="005B643C" w:rsidP="00C50C5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B050"/>
        </w:rPr>
      </w:pPr>
      <w:hyperlink r:id="rId12" w:anchor="section2" w:history="1"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 xml:space="preserve">Preporuke Povjerenstva za ocjenu rizika na području </w:t>
        </w:r>
        <w:proofErr w:type="spellStart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>farmakovigilancije</w:t>
        </w:r>
        <w:proofErr w:type="spellEnd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 xml:space="preserve"> (PRAC)</w:t>
        </w:r>
      </w:hyperlink>
      <w:r w:rsidR="00AA0981" w:rsidRPr="00F96F31">
        <w:rPr>
          <w:rFonts w:ascii="Times New Roman" w:hAnsi="Times New Roman" w:cs="Times New Roman"/>
        </w:rPr>
        <w:t xml:space="preserve"> </w:t>
      </w:r>
      <w:r w:rsidR="00277B6E" w:rsidRPr="00C50C5A">
        <w:rPr>
          <w:rFonts w:ascii="Times New Roman" w:hAnsi="Times New Roman" w:cs="Times New Roman"/>
          <w:i/>
          <w:color w:val="00B050"/>
        </w:rPr>
        <w:t xml:space="preserve">(tablica 'List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of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signals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discussed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at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the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PRAC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since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September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 xml:space="preserve"> 2012')</w:t>
      </w:r>
    </w:p>
    <w:p w14:paraId="101D5A54" w14:textId="77777777" w:rsidR="00AA0981" w:rsidRPr="00F96F31" w:rsidRDefault="00AA0981" w:rsidP="00C50C5A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511F0BA7" w14:textId="77777777" w:rsidR="00AA0981" w:rsidRPr="001532E0" w:rsidRDefault="005B643C" w:rsidP="00C252B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</w:rPr>
      </w:pPr>
      <w:hyperlink r:id="rId13" w:history="1"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 xml:space="preserve">Preporuke radne skupine za </w:t>
        </w:r>
        <w:proofErr w:type="spellStart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>farmakovigilanciju</w:t>
        </w:r>
        <w:proofErr w:type="spellEnd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 xml:space="preserve"> (</w:t>
        </w:r>
        <w:proofErr w:type="spellStart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>PhVWP</w:t>
        </w:r>
        <w:proofErr w:type="spellEnd"/>
        <w:r w:rsidR="00AA0981" w:rsidRPr="00F96F31">
          <w:rPr>
            <w:rStyle w:val="Hyperlink"/>
            <w:rFonts w:ascii="Times New Roman" w:hAnsi="Times New Roman" w:cs="Times New Roman"/>
            <w:b/>
            <w:i/>
          </w:rPr>
          <w:t>)</w:t>
        </w:r>
      </w:hyperlink>
      <w:r w:rsidR="00277B6E">
        <w:rPr>
          <w:rFonts w:ascii="Times New Roman" w:hAnsi="Times New Roman" w:cs="Times New Roman"/>
          <w:b/>
          <w:i/>
        </w:rPr>
        <w:t xml:space="preserve"> </w:t>
      </w:r>
      <w:r w:rsidR="00277B6E" w:rsidRPr="00C50C5A">
        <w:rPr>
          <w:rFonts w:ascii="Times New Roman" w:hAnsi="Times New Roman" w:cs="Times New Roman"/>
          <w:i/>
          <w:color w:val="00B050"/>
        </w:rPr>
        <w:t>(ako je primjenjivo</w:t>
      </w:r>
      <w:r w:rsidR="00C50C5A">
        <w:rPr>
          <w:rFonts w:ascii="Times New Roman" w:hAnsi="Times New Roman" w:cs="Times New Roman"/>
          <w:i/>
          <w:color w:val="00B050"/>
        </w:rPr>
        <w:t xml:space="preserve"> budući da preporuke datiraju prije 1.7.2012.</w:t>
      </w:r>
      <w:r w:rsidR="00277B6E" w:rsidRPr="00C50C5A">
        <w:rPr>
          <w:rFonts w:ascii="Times New Roman" w:hAnsi="Times New Roman" w:cs="Times New Roman"/>
          <w:i/>
          <w:color w:val="00B050"/>
        </w:rPr>
        <w:t>)</w:t>
      </w:r>
    </w:p>
    <w:p w14:paraId="2F0ED5EB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67316073" w14:textId="77777777" w:rsidR="00AA0981" w:rsidRPr="001532E0" w:rsidRDefault="005B643C" w:rsidP="000918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4" w:history="1">
        <w:r w:rsidR="00AA0981" w:rsidRPr="001532E0">
          <w:rPr>
            <w:rStyle w:val="Hyperlink"/>
            <w:rFonts w:ascii="Times New Roman" w:hAnsi="Times New Roman" w:cs="Times New Roman"/>
            <w:b/>
            <w:i/>
          </w:rPr>
          <w:t>Preporuke Koordinacijske grupe za postupak međusobnog priznavanja i decentralizirani postupak za humane lijekove (</w:t>
        </w:r>
        <w:proofErr w:type="spellStart"/>
        <w:r w:rsidR="00AA0981" w:rsidRPr="001532E0">
          <w:rPr>
            <w:rStyle w:val="Hyperlink"/>
            <w:rFonts w:ascii="Times New Roman" w:hAnsi="Times New Roman" w:cs="Times New Roman"/>
            <w:b/>
            <w:i/>
          </w:rPr>
          <w:t>CMDh</w:t>
        </w:r>
        <w:proofErr w:type="spellEnd"/>
        <w:r w:rsidR="00AA0981" w:rsidRPr="001532E0">
          <w:rPr>
            <w:rStyle w:val="Hyperlink"/>
            <w:rFonts w:ascii="Times New Roman" w:hAnsi="Times New Roman" w:cs="Times New Roman"/>
            <w:b/>
            <w:i/>
          </w:rPr>
          <w:t>)</w:t>
        </w:r>
      </w:hyperlink>
    </w:p>
    <w:p w14:paraId="6C4E11F0" w14:textId="77777777" w:rsidR="00AA0981" w:rsidRPr="001532E0" w:rsidRDefault="00AA0981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0A130F30" w14:textId="77777777" w:rsidR="00BD4C5C" w:rsidRPr="001532E0" w:rsidRDefault="005B643C" w:rsidP="000918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5" w:history="1">
        <w:r w:rsidR="00AA0981" w:rsidRPr="001532E0">
          <w:rPr>
            <w:rStyle w:val="Hyperlink"/>
            <w:rFonts w:ascii="Times New Roman" w:hAnsi="Times New Roman" w:cs="Times New Roman"/>
            <w:b/>
            <w:i/>
          </w:rPr>
          <w:t>Arbitražni postupci (Europska komisija)</w:t>
        </w:r>
      </w:hyperlink>
    </w:p>
    <w:p w14:paraId="183A669A" w14:textId="77777777" w:rsidR="00BD4C5C" w:rsidRPr="001532E0" w:rsidRDefault="00BD4C5C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137EE456" w14:textId="77777777" w:rsidR="00BD4C5C" w:rsidRPr="001532E0" w:rsidRDefault="005B643C" w:rsidP="0009183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6" w:history="1">
        <w:r w:rsidR="00AA0981" w:rsidRPr="001532E0">
          <w:rPr>
            <w:rStyle w:val="Hyperlink"/>
            <w:rFonts w:ascii="Times New Roman" w:hAnsi="Times New Roman" w:cs="Times New Roman"/>
            <w:b/>
            <w:i/>
          </w:rPr>
          <w:t>Arbitražni postupci (EMA)</w:t>
        </w:r>
      </w:hyperlink>
    </w:p>
    <w:p w14:paraId="060A682D" w14:textId="77777777" w:rsidR="00BD4C5C" w:rsidRPr="001532E0" w:rsidRDefault="00BD4C5C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584B2AE9" w14:textId="77777777" w:rsidR="00C252BD" w:rsidRPr="00C50C5A" w:rsidRDefault="005B643C" w:rsidP="00C50C5A">
      <w:pPr>
        <w:pStyle w:val="NoSpacing"/>
        <w:numPr>
          <w:ilvl w:val="0"/>
          <w:numId w:val="6"/>
        </w:numPr>
        <w:jc w:val="both"/>
        <w:rPr>
          <w:b/>
          <w:i/>
          <w:color w:val="00B050"/>
        </w:rPr>
      </w:pPr>
      <w:hyperlink r:id="rId17" w:history="1">
        <w:r w:rsidR="00BD4C5C" w:rsidRPr="00C252BD">
          <w:rPr>
            <w:rStyle w:val="Hyperlink"/>
            <w:rFonts w:ascii="Times New Roman" w:hAnsi="Times New Roman"/>
            <w:b/>
            <w:i/>
          </w:rPr>
          <w:t xml:space="preserve">Core </w:t>
        </w:r>
        <w:proofErr w:type="spellStart"/>
        <w:r w:rsidR="00BD4C5C" w:rsidRPr="00C252BD">
          <w:rPr>
            <w:rStyle w:val="Hyperlink"/>
            <w:rFonts w:ascii="Times New Roman" w:hAnsi="Times New Roman"/>
            <w:b/>
            <w:i/>
          </w:rPr>
          <w:t>Safety</w:t>
        </w:r>
        <w:proofErr w:type="spellEnd"/>
        <w:r w:rsidR="00BD4C5C" w:rsidRPr="00C252BD">
          <w:rPr>
            <w:rStyle w:val="Hyperlink"/>
            <w:rFonts w:ascii="Times New Roman" w:hAnsi="Times New Roman"/>
            <w:b/>
            <w:i/>
          </w:rPr>
          <w:t xml:space="preserve"> Profile (</w:t>
        </w:r>
        <w:proofErr w:type="spellStart"/>
        <w:r w:rsidR="00BD4C5C" w:rsidRPr="00C252BD">
          <w:rPr>
            <w:rStyle w:val="Hyperlink"/>
            <w:rFonts w:ascii="Times New Roman" w:hAnsi="Times New Roman"/>
            <w:b/>
            <w:i/>
          </w:rPr>
          <w:t>BfArM</w:t>
        </w:r>
        <w:proofErr w:type="spellEnd"/>
        <w:r w:rsidR="00BD4C5C" w:rsidRPr="00C252BD">
          <w:rPr>
            <w:rStyle w:val="Hyperlink"/>
            <w:rFonts w:ascii="Times New Roman" w:hAnsi="Times New Roman"/>
            <w:b/>
            <w:i/>
          </w:rPr>
          <w:t>)</w:t>
        </w:r>
      </w:hyperlink>
      <w:r w:rsidR="00BD4C5C" w:rsidRPr="00C252BD">
        <w:rPr>
          <w:b/>
          <w:i/>
        </w:rPr>
        <w:t xml:space="preserve"> </w:t>
      </w:r>
      <w:r w:rsidR="00BD4C5C" w:rsidRPr="00C252BD">
        <w:rPr>
          <w:rFonts w:ascii="Times New Roman" w:hAnsi="Times New Roman" w:cs="Times New Roman"/>
          <w:i/>
        </w:rPr>
        <w:t>/</w:t>
      </w:r>
      <w:r w:rsidR="00BD4C5C" w:rsidRPr="00C252BD">
        <w:rPr>
          <w:b/>
          <w:i/>
        </w:rPr>
        <w:t xml:space="preserve"> </w:t>
      </w:r>
      <w:hyperlink r:id="rId18" w:history="1">
        <w:r w:rsidR="00BD4C5C" w:rsidRPr="00C252BD">
          <w:rPr>
            <w:rStyle w:val="Hyperlink"/>
            <w:rFonts w:ascii="Times New Roman" w:hAnsi="Times New Roman"/>
            <w:b/>
            <w:i/>
          </w:rPr>
          <w:t xml:space="preserve">Core </w:t>
        </w:r>
        <w:proofErr w:type="spellStart"/>
        <w:r w:rsidR="00BD4C5C" w:rsidRPr="00C252BD">
          <w:rPr>
            <w:rStyle w:val="Hyperlink"/>
            <w:rFonts w:ascii="Times New Roman" w:hAnsi="Times New Roman"/>
            <w:b/>
            <w:i/>
          </w:rPr>
          <w:t>Safety</w:t>
        </w:r>
        <w:proofErr w:type="spellEnd"/>
        <w:r w:rsidR="00BD4C5C" w:rsidRPr="00C252BD">
          <w:rPr>
            <w:rStyle w:val="Hyperlink"/>
            <w:rFonts w:ascii="Times New Roman" w:hAnsi="Times New Roman"/>
            <w:b/>
            <w:i/>
          </w:rPr>
          <w:t xml:space="preserve"> Profile (HMA)</w:t>
        </w:r>
      </w:hyperlink>
      <w:r w:rsidR="00BD4C5C" w:rsidRPr="00C252BD">
        <w:rPr>
          <w:b/>
          <w:i/>
        </w:rPr>
        <w:t xml:space="preserve"> </w:t>
      </w:r>
      <w:r w:rsidR="00277B6E" w:rsidRPr="00277B6E">
        <w:rPr>
          <w:rFonts w:ascii="Times New Roman" w:hAnsi="Times New Roman" w:cs="Times New Roman"/>
          <w:i/>
          <w:color w:val="008000"/>
        </w:rPr>
        <w:t>(</w:t>
      </w:r>
      <w:r w:rsidR="00277B6E" w:rsidRPr="00C50C5A">
        <w:rPr>
          <w:rFonts w:ascii="Times New Roman" w:hAnsi="Times New Roman" w:cs="Times New Roman"/>
          <w:i/>
          <w:color w:val="00B050"/>
        </w:rPr>
        <w:t>ishodi PSUR '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worksharing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>' postupaka)</w:t>
      </w:r>
    </w:p>
    <w:p w14:paraId="56BA1F0F" w14:textId="77777777" w:rsidR="00BD4C5C" w:rsidRPr="00C252BD" w:rsidRDefault="00BD4C5C" w:rsidP="00C50C5A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3D466A4D" w14:textId="77777777" w:rsidR="00BD4C5C" w:rsidRDefault="005B643C" w:rsidP="00C50C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color w:val="008000"/>
        </w:rPr>
      </w:pPr>
      <w:hyperlink r:id="rId19" w:history="1">
        <w:r w:rsidR="00BD4C5C" w:rsidRPr="007166EE">
          <w:rPr>
            <w:rStyle w:val="Hyperlink"/>
            <w:rFonts w:ascii="Times New Roman" w:hAnsi="Times New Roman"/>
            <w:b/>
            <w:i/>
          </w:rPr>
          <w:t xml:space="preserve">EMA (PSUSA </w:t>
        </w:r>
        <w:proofErr w:type="spellStart"/>
        <w:r w:rsidR="00BD4C5C" w:rsidRPr="007166EE">
          <w:rPr>
            <w:rStyle w:val="Hyperlink"/>
            <w:rFonts w:ascii="Times New Roman" w:hAnsi="Times New Roman"/>
            <w:b/>
            <w:i/>
          </w:rPr>
          <w:t>outcomes</w:t>
        </w:r>
        <w:proofErr w:type="spellEnd"/>
        <w:r w:rsidR="00BD4C5C" w:rsidRPr="007166EE">
          <w:rPr>
            <w:rStyle w:val="Hyperlink"/>
            <w:rFonts w:ascii="Times New Roman" w:hAnsi="Times New Roman"/>
            <w:b/>
            <w:i/>
          </w:rPr>
          <w:t>)</w:t>
        </w:r>
      </w:hyperlink>
      <w:r w:rsidR="00BD4C5C" w:rsidRPr="001532E0">
        <w:t xml:space="preserve"> </w:t>
      </w:r>
      <w:r w:rsidR="00277B6E" w:rsidRPr="00C50C5A">
        <w:rPr>
          <w:rFonts w:ascii="Times New Roman" w:hAnsi="Times New Roman" w:cs="Times New Roman"/>
          <w:i/>
          <w:color w:val="00B050"/>
        </w:rPr>
        <w:t>(ishodi jedinstvene ocjene PSUR-a za</w:t>
      </w:r>
      <w:r w:rsidR="00277B6E" w:rsidRPr="00C50C5A">
        <w:rPr>
          <w:color w:val="00B050"/>
        </w:rPr>
        <w:t xml:space="preserve"> </w:t>
      </w:r>
      <w:r w:rsidR="00277B6E" w:rsidRPr="00C50C5A">
        <w:rPr>
          <w:rFonts w:ascii="Times New Roman" w:hAnsi="Times New Roman" w:cs="Times New Roman"/>
          <w:i/>
          <w:color w:val="00B050"/>
        </w:rPr>
        <w:t xml:space="preserve">PSUSA postupak koji je uključivao samo nacionalno odobrene lijekove) </w:t>
      </w:r>
    </w:p>
    <w:p w14:paraId="5168DC5F" w14:textId="77777777" w:rsidR="007166EE" w:rsidRPr="00C50C5A" w:rsidRDefault="007166EE" w:rsidP="00C50C5A">
      <w:pPr>
        <w:pStyle w:val="ListParagraph"/>
        <w:rPr>
          <w:rFonts w:ascii="Times New Roman" w:hAnsi="Times New Roman" w:cs="Times New Roman"/>
          <w:i/>
          <w:color w:val="008000"/>
          <w:sz w:val="12"/>
          <w:szCs w:val="12"/>
        </w:rPr>
      </w:pPr>
    </w:p>
    <w:p w14:paraId="3EDAFE88" w14:textId="77777777" w:rsidR="00C252BD" w:rsidRPr="00C50C5A" w:rsidRDefault="005B643C" w:rsidP="00C50C5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B050"/>
        </w:rPr>
      </w:pPr>
      <w:hyperlink r:id="rId20" w:history="1">
        <w:proofErr w:type="spellStart"/>
        <w:r w:rsidR="007166EE" w:rsidRPr="00C252BD">
          <w:rPr>
            <w:rStyle w:val="Hyperlink"/>
            <w:rFonts w:ascii="Times New Roman" w:hAnsi="Times New Roman" w:cs="Times New Roman"/>
            <w:b/>
            <w:i/>
          </w:rPr>
          <w:t>Community</w:t>
        </w:r>
        <w:proofErr w:type="spellEnd"/>
        <w:r w:rsidR="007166EE" w:rsidRPr="00C252BD">
          <w:rPr>
            <w:rStyle w:val="Hyperlink"/>
            <w:rFonts w:ascii="Times New Roman" w:hAnsi="Times New Roman" w:cs="Times New Roman"/>
            <w:b/>
            <w:i/>
          </w:rPr>
          <w:t xml:space="preserve"> </w:t>
        </w:r>
        <w:proofErr w:type="spellStart"/>
        <w:r w:rsidR="007166EE" w:rsidRPr="00C252BD">
          <w:rPr>
            <w:rStyle w:val="Hyperlink"/>
            <w:rFonts w:ascii="Times New Roman" w:hAnsi="Times New Roman" w:cs="Times New Roman"/>
            <w:b/>
            <w:i/>
          </w:rPr>
          <w:t>Register</w:t>
        </w:r>
        <w:proofErr w:type="spellEnd"/>
      </w:hyperlink>
      <w:r w:rsidR="007166EE" w:rsidRPr="00C252BD">
        <w:rPr>
          <w:rFonts w:ascii="Times New Roman" w:hAnsi="Times New Roman" w:cs="Times New Roman"/>
        </w:rPr>
        <w:t xml:space="preserve"> </w:t>
      </w:r>
      <w:r w:rsidR="00FE37B9" w:rsidRPr="00C252BD">
        <w:rPr>
          <w:rFonts w:ascii="Times New Roman" w:hAnsi="Times New Roman" w:cs="Times New Roman"/>
        </w:rPr>
        <w:t xml:space="preserve"> </w:t>
      </w:r>
      <w:r w:rsidR="00277B6E" w:rsidRPr="00C50C5A">
        <w:rPr>
          <w:rFonts w:ascii="Times New Roman" w:hAnsi="Times New Roman" w:cs="Times New Roman"/>
          <w:i/>
          <w:color w:val="00B050"/>
        </w:rPr>
        <w:t xml:space="preserve">(ishodi jedinstvene ocjene PSUR-a za PSUSA postupak koji je uključivao 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NAPs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>/</w:t>
      </w:r>
      <w:proofErr w:type="spellStart"/>
      <w:r w:rsidR="00277B6E" w:rsidRPr="00C50C5A">
        <w:rPr>
          <w:rFonts w:ascii="Times New Roman" w:hAnsi="Times New Roman" w:cs="Times New Roman"/>
          <w:i/>
          <w:color w:val="00B050"/>
        </w:rPr>
        <w:t>CAPs</w:t>
      </w:r>
      <w:proofErr w:type="spellEnd"/>
      <w:r w:rsidR="00277B6E" w:rsidRPr="00C50C5A">
        <w:rPr>
          <w:rFonts w:ascii="Times New Roman" w:hAnsi="Times New Roman" w:cs="Times New Roman"/>
          <w:i/>
          <w:color w:val="00B050"/>
        </w:rPr>
        <w:t>)</w:t>
      </w:r>
    </w:p>
    <w:p w14:paraId="72636EF6" w14:textId="77777777" w:rsidR="00BD4C5C" w:rsidRPr="001532E0" w:rsidRDefault="00BD4C5C" w:rsidP="00091836">
      <w:pPr>
        <w:spacing w:after="0"/>
        <w:jc w:val="both"/>
        <w:rPr>
          <w:rFonts w:ascii="Times New Roman" w:hAnsi="Times New Roman" w:cs="Times New Roman"/>
          <w:i/>
          <w:color w:val="008000"/>
        </w:rPr>
      </w:pPr>
    </w:p>
    <w:p w14:paraId="6BA4BF1D" w14:textId="77777777" w:rsidR="00BD4C5C" w:rsidRPr="001532E0" w:rsidRDefault="005B643C" w:rsidP="0009183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i/>
        </w:rPr>
      </w:pPr>
      <w:hyperlink r:id="rId21" w:history="1"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Ishodi </w:t>
        </w:r>
        <w:proofErr w:type="spellStart"/>
        <w:r w:rsidR="00BD4C5C" w:rsidRPr="001532E0">
          <w:rPr>
            <w:rStyle w:val="Hyperlink"/>
            <w:rFonts w:ascii="Times New Roman" w:hAnsi="Times New Roman"/>
            <w:b/>
            <w:i/>
          </w:rPr>
          <w:t>Paediatric</w:t>
        </w:r>
        <w:proofErr w:type="spellEnd"/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 WS-a</w:t>
        </w:r>
      </w:hyperlink>
    </w:p>
    <w:p w14:paraId="2A449D2B" w14:textId="77777777" w:rsidR="00277B6E" w:rsidRDefault="00277B6E" w:rsidP="00277B6E">
      <w:pPr>
        <w:pStyle w:val="NoSpacing"/>
        <w:jc w:val="both"/>
        <w:rPr>
          <w:rFonts w:ascii="Times New Roman" w:hAnsi="Times New Roman" w:cs="Times New Roman"/>
          <w:i/>
          <w:color w:val="00B050"/>
        </w:rPr>
      </w:pPr>
    </w:p>
    <w:p w14:paraId="254E482D" w14:textId="77777777" w:rsidR="00277B6E" w:rsidRPr="00C50C5A" w:rsidRDefault="00277B6E" w:rsidP="00277B6E">
      <w:pPr>
        <w:pStyle w:val="NoSpacing"/>
        <w:jc w:val="both"/>
        <w:rPr>
          <w:rFonts w:ascii="Times New Roman" w:hAnsi="Times New Roman" w:cs="Times New Roman"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 xml:space="preserve">Pretraga sljedećih stranica je </w:t>
      </w:r>
      <w:r w:rsidRPr="00C50C5A">
        <w:rPr>
          <w:rFonts w:ascii="Times New Roman" w:hAnsi="Times New Roman" w:cs="Times New Roman"/>
          <w:b/>
          <w:i/>
          <w:color w:val="00B050"/>
        </w:rPr>
        <w:t>specifična</w:t>
      </w:r>
      <w:r w:rsidRPr="00C50C5A">
        <w:rPr>
          <w:rFonts w:ascii="Times New Roman" w:hAnsi="Times New Roman" w:cs="Times New Roman"/>
          <w:i/>
          <w:color w:val="00B050"/>
        </w:rPr>
        <w:t xml:space="preserve"> za pojedine vrste lijekova:</w:t>
      </w:r>
    </w:p>
    <w:p w14:paraId="473399C0" w14:textId="77777777" w:rsidR="00BD4C5C" w:rsidRPr="001532E0" w:rsidRDefault="00BD4C5C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219E2575" w14:textId="77777777" w:rsidR="00BD4C5C" w:rsidRPr="001532E0" w:rsidRDefault="005B643C" w:rsidP="0009183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hyperlink r:id="rId22" w:history="1"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Core </w:t>
        </w:r>
        <w:proofErr w:type="spellStart"/>
        <w:r w:rsidR="00BD4C5C" w:rsidRPr="001532E0">
          <w:rPr>
            <w:rStyle w:val="Hyperlink"/>
            <w:rFonts w:ascii="Times New Roman" w:hAnsi="Times New Roman"/>
            <w:b/>
            <w:i/>
          </w:rPr>
          <w:t>SmPC</w:t>
        </w:r>
        <w:proofErr w:type="spellEnd"/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 (HMA)</w:t>
        </w:r>
      </w:hyperlink>
    </w:p>
    <w:p w14:paraId="4B0FB0A7" w14:textId="77777777" w:rsidR="00BD4C5C" w:rsidRPr="001532E0" w:rsidRDefault="00BD4C5C" w:rsidP="00091836">
      <w:pPr>
        <w:pStyle w:val="NoSpacing"/>
        <w:jc w:val="both"/>
        <w:rPr>
          <w:rFonts w:ascii="Times New Roman" w:hAnsi="Times New Roman" w:cs="Times New Roman"/>
        </w:rPr>
      </w:pPr>
    </w:p>
    <w:p w14:paraId="33F8C485" w14:textId="77777777" w:rsidR="00BD4C5C" w:rsidRPr="001532E0" w:rsidRDefault="005B643C" w:rsidP="00C50C5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23" w:history="1"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Core </w:t>
        </w:r>
        <w:proofErr w:type="spellStart"/>
        <w:r w:rsidR="00BD4C5C" w:rsidRPr="001532E0">
          <w:rPr>
            <w:rStyle w:val="Hyperlink"/>
            <w:rFonts w:ascii="Times New Roman" w:hAnsi="Times New Roman"/>
            <w:b/>
            <w:i/>
          </w:rPr>
          <w:t>SmPC</w:t>
        </w:r>
        <w:proofErr w:type="spellEnd"/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 za </w:t>
        </w:r>
        <w:proofErr w:type="spellStart"/>
        <w:r w:rsidR="00BD4C5C" w:rsidRPr="001532E0">
          <w:rPr>
            <w:rStyle w:val="Hyperlink"/>
            <w:rFonts w:ascii="Times New Roman" w:hAnsi="Times New Roman"/>
            <w:b/>
            <w:i/>
          </w:rPr>
          <w:t>radiofarmaceutike</w:t>
        </w:r>
        <w:proofErr w:type="spellEnd"/>
        <w:r w:rsidR="00BD4C5C" w:rsidRPr="001532E0">
          <w:rPr>
            <w:rStyle w:val="Hyperlink"/>
            <w:rFonts w:ascii="Times New Roman" w:hAnsi="Times New Roman"/>
            <w:b/>
            <w:i/>
          </w:rPr>
          <w:t xml:space="preserve"> i dijagnostička sredstva</w:t>
        </w:r>
      </w:hyperlink>
    </w:p>
    <w:p w14:paraId="6997F197" w14:textId="77777777" w:rsidR="00BD4C5C" w:rsidRPr="001532E0" w:rsidRDefault="00BD4C5C" w:rsidP="00BD4C5C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3DB" w:rsidRPr="001532E0" w14:paraId="2E46A454" w14:textId="77777777" w:rsidTr="00C103DB">
        <w:tc>
          <w:tcPr>
            <w:tcW w:w="9288" w:type="dxa"/>
          </w:tcPr>
          <w:p w14:paraId="051C0E71" w14:textId="77777777" w:rsidR="00C103DB" w:rsidRPr="001532E0" w:rsidRDefault="00C103DB" w:rsidP="00C103DB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532E0">
              <w:rPr>
                <w:rFonts w:ascii="Times New Roman" w:hAnsi="Times New Roman" w:cs="Times New Roman"/>
                <w:b/>
                <w:i/>
              </w:rPr>
              <w:t>Zaključak</w:t>
            </w:r>
            <w:r w:rsidR="00277B6E">
              <w:rPr>
                <w:rFonts w:ascii="Times New Roman" w:hAnsi="Times New Roman" w:cs="Times New Roman"/>
                <w:b/>
                <w:i/>
              </w:rPr>
              <w:t>:</w:t>
            </w:r>
          </w:p>
          <w:p w14:paraId="2062BDB3" w14:textId="77777777" w:rsidR="00C103DB" w:rsidRPr="001532E0" w:rsidRDefault="00C103DB" w:rsidP="00C103D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532E0">
              <w:rPr>
                <w:rFonts w:ascii="Times New Roman" w:hAnsi="Times New Roman" w:cs="Times New Roman"/>
              </w:rPr>
              <w:t>&lt;Sažetak opisa svojstava lijeka, uputa o lijeku i označivanje</w:t>
            </w:r>
            <w:r w:rsidR="00C252BD">
              <w:rPr>
                <w:rFonts w:ascii="Times New Roman" w:hAnsi="Times New Roman" w:cs="Times New Roman"/>
              </w:rPr>
              <w:t xml:space="preserve"> lijeka</w:t>
            </w:r>
            <w:r w:rsidRPr="001532E0">
              <w:rPr>
                <w:rFonts w:ascii="Times New Roman" w:hAnsi="Times New Roman" w:cs="Times New Roman"/>
              </w:rPr>
              <w:t xml:space="preserve"> sadrže sve relevantne preporuke.&gt;</w:t>
            </w:r>
          </w:p>
          <w:p w14:paraId="07143BCC" w14:textId="77777777" w:rsidR="00C103DB" w:rsidRPr="001532E0" w:rsidRDefault="00C103DB" w:rsidP="00C103DB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532E0">
              <w:rPr>
                <w:rFonts w:ascii="Times New Roman" w:hAnsi="Times New Roman" w:cs="Times New Roman"/>
              </w:rPr>
              <w:t xml:space="preserve">&lt;Temeljem pretrage navedenih baza podataka i stranica EU institucija, utvrđeno je da su potrebne dodatne izmjene u predloženim </w:t>
            </w:r>
            <w:r w:rsidRPr="001B6BF0">
              <w:rPr>
                <w:rFonts w:ascii="Times New Roman" w:hAnsi="Times New Roman" w:cs="Times New Roman"/>
              </w:rPr>
              <w:t xml:space="preserve">informacijama o lijeku (vidjeti dijelove </w:t>
            </w:r>
            <w:r w:rsidR="00DF02C0" w:rsidRPr="00C50C5A">
              <w:rPr>
                <w:rFonts w:ascii="Times New Roman" w:hAnsi="Times New Roman" w:cs="Times New Roman"/>
              </w:rPr>
              <w:t>3</w:t>
            </w:r>
            <w:r w:rsidRPr="001B6BF0">
              <w:rPr>
                <w:rFonts w:ascii="Times New Roman" w:hAnsi="Times New Roman" w:cs="Times New Roman"/>
              </w:rPr>
              <w:t xml:space="preserve">. i </w:t>
            </w:r>
            <w:r w:rsidR="001B6BF0" w:rsidRPr="00C50C5A">
              <w:rPr>
                <w:rFonts w:ascii="Times New Roman" w:hAnsi="Times New Roman" w:cs="Times New Roman"/>
              </w:rPr>
              <w:t>8</w:t>
            </w:r>
            <w:r w:rsidRPr="001B6BF0">
              <w:rPr>
                <w:rFonts w:ascii="Times New Roman" w:hAnsi="Times New Roman" w:cs="Times New Roman"/>
              </w:rPr>
              <w:t>.)&gt;</w:t>
            </w:r>
          </w:p>
        </w:tc>
      </w:tr>
    </w:tbl>
    <w:p w14:paraId="671AEC3A" w14:textId="77777777" w:rsidR="00C146AF" w:rsidRDefault="00C146AF" w:rsidP="00114077">
      <w:bookmarkStart w:id="39" w:name="_Toc491770261"/>
      <w:bookmarkStart w:id="40" w:name="_Toc491771061"/>
      <w:bookmarkStart w:id="41" w:name="_Toc491771099"/>
      <w:bookmarkStart w:id="42" w:name="_Toc491789761"/>
    </w:p>
    <w:p w14:paraId="0EE55260" w14:textId="77777777" w:rsidR="00C146AF" w:rsidRDefault="00C146AF" w:rsidP="00114077"/>
    <w:p w14:paraId="0E95F688" w14:textId="77777777" w:rsidR="00BD4C5C" w:rsidRDefault="00C103DB" w:rsidP="008E2936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r w:rsidRPr="001532E0">
        <w:rPr>
          <w:rFonts w:ascii="Times New Roman" w:hAnsi="Times New Roman" w:cs="Times New Roman"/>
          <w:b/>
        </w:rPr>
        <w:t>INFORMACIJE O LIJEKU (</w:t>
      </w:r>
      <w:r w:rsidR="00C252BD">
        <w:rPr>
          <w:rFonts w:ascii="Times New Roman" w:hAnsi="Times New Roman" w:cs="Times New Roman"/>
          <w:b/>
        </w:rPr>
        <w:t>s</w:t>
      </w:r>
      <w:r w:rsidRPr="001532E0">
        <w:rPr>
          <w:rFonts w:ascii="Times New Roman" w:hAnsi="Times New Roman" w:cs="Times New Roman"/>
          <w:b/>
        </w:rPr>
        <w:t xml:space="preserve">ažetak opisa svojstava lijeka, </w:t>
      </w:r>
      <w:r w:rsidR="00C252BD">
        <w:rPr>
          <w:rFonts w:ascii="Times New Roman" w:hAnsi="Times New Roman" w:cs="Times New Roman"/>
          <w:b/>
        </w:rPr>
        <w:t>u</w:t>
      </w:r>
      <w:r w:rsidRPr="001532E0">
        <w:rPr>
          <w:rFonts w:ascii="Times New Roman" w:hAnsi="Times New Roman" w:cs="Times New Roman"/>
          <w:b/>
        </w:rPr>
        <w:t xml:space="preserve">puta o lijeku, </w:t>
      </w:r>
      <w:r w:rsidR="00C252BD">
        <w:rPr>
          <w:rFonts w:ascii="Times New Roman" w:hAnsi="Times New Roman" w:cs="Times New Roman"/>
          <w:b/>
        </w:rPr>
        <w:t>o</w:t>
      </w:r>
      <w:r w:rsidRPr="001532E0">
        <w:rPr>
          <w:rFonts w:ascii="Times New Roman" w:hAnsi="Times New Roman" w:cs="Times New Roman"/>
          <w:b/>
        </w:rPr>
        <w:t>značivanje</w:t>
      </w:r>
      <w:r w:rsidR="00C252BD">
        <w:rPr>
          <w:rFonts w:ascii="Times New Roman" w:hAnsi="Times New Roman" w:cs="Times New Roman"/>
          <w:b/>
        </w:rPr>
        <w:t xml:space="preserve"> lijeka</w:t>
      </w:r>
      <w:r w:rsidRPr="001532E0">
        <w:rPr>
          <w:rFonts w:ascii="Times New Roman" w:hAnsi="Times New Roman" w:cs="Times New Roman"/>
          <w:b/>
        </w:rPr>
        <w:t>)</w:t>
      </w:r>
      <w:bookmarkEnd w:id="39"/>
      <w:bookmarkEnd w:id="40"/>
      <w:bookmarkEnd w:id="41"/>
      <w:bookmarkEnd w:id="42"/>
    </w:p>
    <w:p w14:paraId="2A1F8817" w14:textId="77777777" w:rsidR="00BD4C5C" w:rsidRPr="001532E0" w:rsidRDefault="00BD4C5C" w:rsidP="00BD4C5C">
      <w:pPr>
        <w:pStyle w:val="NoSpacing"/>
        <w:jc w:val="both"/>
        <w:rPr>
          <w:rFonts w:ascii="Times New Roman" w:hAnsi="Times New Roman" w:cs="Times New Roman"/>
        </w:rPr>
      </w:pPr>
    </w:p>
    <w:p w14:paraId="16B4952D" w14:textId="77777777" w:rsidR="006E1AC1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&lt;U sklopu obnove odobrenja, nositelj odobrenja ne predlaže izmjene u informacijama o lijeku.&gt;</w:t>
      </w:r>
    </w:p>
    <w:p w14:paraId="28CBA961" w14:textId="77777777" w:rsidR="006E1AC1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</w:p>
    <w:p w14:paraId="282DB366" w14:textId="77777777" w:rsidR="00BD4C5C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&lt;U sklopu obnove odobrenja, nositelj odobrenja predlaže izmjene u informacijama o lijeku koje:&gt;</w:t>
      </w:r>
    </w:p>
    <w:p w14:paraId="7C481CA1" w14:textId="77777777" w:rsidR="00BD4C5C" w:rsidRPr="001532E0" w:rsidRDefault="00BD4C5C" w:rsidP="00BD4C5C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536"/>
      </w:tblGrid>
      <w:tr w:rsidR="006E1AC1" w:rsidRPr="001532E0" w14:paraId="38861ED7" w14:textId="77777777" w:rsidTr="006E1AC1">
        <w:tc>
          <w:tcPr>
            <w:tcW w:w="528" w:type="dxa"/>
            <w:shd w:val="clear" w:color="auto" w:fill="auto"/>
          </w:tcPr>
          <w:p w14:paraId="757F3EC0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8000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8760" w:type="dxa"/>
            <w:shd w:val="clear" w:color="auto" w:fill="auto"/>
          </w:tcPr>
          <w:p w14:paraId="2D974C1B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jesu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 i </w:t>
            </w:r>
          </w:p>
          <w:p w14:paraId="204F6122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se prihvatiti u sklopu zahtjeva za obnovu odobrenja </w:t>
            </w:r>
          </w:p>
          <w:p w14:paraId="204E071B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7"/>
              <w:gridCol w:w="7733"/>
            </w:tblGrid>
            <w:tr w:rsidR="006E1AC1" w:rsidRPr="001532E0" w14:paraId="31A93608" w14:textId="77777777" w:rsidTr="001532E0">
              <w:tc>
                <w:tcPr>
                  <w:tcW w:w="595" w:type="dxa"/>
                  <w:shd w:val="clear" w:color="auto" w:fill="auto"/>
                </w:tcPr>
                <w:p w14:paraId="6C7361A9" w14:textId="77777777" w:rsidR="006E1AC1" w:rsidRPr="001532E0" w:rsidRDefault="006E1AC1" w:rsidP="006E1AC1">
                  <w:pPr>
                    <w:tabs>
                      <w:tab w:val="center" w:pos="18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ab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8637" w:type="dxa"/>
                  <w:shd w:val="clear" w:color="auto" w:fill="auto"/>
                </w:tcPr>
                <w:p w14:paraId="21767BD8" w14:textId="77777777" w:rsidR="006E1AC1" w:rsidRPr="001532E0" w:rsidRDefault="006E1AC1" w:rsidP="006E1A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usklađivanje naziva za farmaceutski oblik i sastavnice sukladno nazivu u Hrvatskoj farmakopeji</w:t>
                  </w:r>
                </w:p>
                <w:p w14:paraId="5979D33A" w14:textId="77777777" w:rsidR="006E1AC1" w:rsidRPr="00C50C5A" w:rsidRDefault="006E1AC1" w:rsidP="006E1A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nl-NL"/>
                    </w:rPr>
                  </w:pPr>
                </w:p>
              </w:tc>
            </w:tr>
            <w:tr w:rsidR="006E1AC1" w:rsidRPr="001532E0" w14:paraId="41E9784E" w14:textId="77777777" w:rsidTr="001532E0">
              <w:tc>
                <w:tcPr>
                  <w:tcW w:w="595" w:type="dxa"/>
                  <w:shd w:val="clear" w:color="auto" w:fill="auto"/>
                </w:tcPr>
                <w:p w14:paraId="438AA234" w14:textId="77777777" w:rsidR="006E1AC1" w:rsidRPr="001532E0" w:rsidRDefault="006E1AC1" w:rsidP="006E1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8637" w:type="dxa"/>
                  <w:shd w:val="clear" w:color="auto" w:fill="auto"/>
                </w:tcPr>
                <w:p w14:paraId="387D81CD" w14:textId="77777777" w:rsidR="006E1AC1" w:rsidRPr="001532E0" w:rsidRDefault="006E1AC1" w:rsidP="008C11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usklađivanje oblika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s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ažetka opisa svojstava lijeka,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u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pute o lijeku i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o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značivanja lijeka s važećim predlošcima, koje ne utječe na sadržaj istih</w:t>
                  </w:r>
                  <w:r w:rsidR="00277B6E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r w:rsidR="00277B6E" w:rsidRPr="00C50C5A">
                    <w:rPr>
                      <w:rFonts w:ascii="Times New Roman" w:eastAsia="Times New Roman" w:hAnsi="Times New Roman" w:cs="Times New Roman"/>
                      <w:i/>
                      <w:color w:val="00B050"/>
                      <w:lang w:eastAsia="nl-NL"/>
                    </w:rPr>
                    <w:t>(navesti koji predložak)</w:t>
                  </w:r>
                </w:p>
              </w:tc>
            </w:tr>
            <w:tr w:rsidR="006E1AC1" w:rsidRPr="001532E0" w14:paraId="09688080" w14:textId="77777777" w:rsidTr="001532E0">
              <w:tc>
                <w:tcPr>
                  <w:tcW w:w="595" w:type="dxa"/>
                  <w:shd w:val="clear" w:color="auto" w:fill="auto"/>
                </w:tcPr>
                <w:p w14:paraId="34B91237" w14:textId="77777777" w:rsidR="006E1AC1" w:rsidRPr="001532E0" w:rsidRDefault="006E1AC1" w:rsidP="00C50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8637" w:type="dxa"/>
                  <w:shd w:val="clear" w:color="auto" w:fill="auto"/>
                </w:tcPr>
                <w:p w14:paraId="3AFCA591" w14:textId="77777777" w:rsidR="006E1AC1" w:rsidRPr="001532E0" w:rsidRDefault="006E1AC1" w:rsidP="006E1AC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</w:tbl>
          <w:p w14:paraId="0916534B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6E1AC1" w:rsidRPr="001532E0" w14:paraId="30226874" w14:textId="77777777" w:rsidTr="006E1AC1">
        <w:tc>
          <w:tcPr>
            <w:tcW w:w="528" w:type="dxa"/>
            <w:shd w:val="clear" w:color="auto" w:fill="auto"/>
          </w:tcPr>
          <w:p w14:paraId="0C59F999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8000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8760" w:type="dxa"/>
            <w:shd w:val="clear" w:color="auto" w:fill="auto"/>
          </w:tcPr>
          <w:p w14:paraId="72C90DBD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nisu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 i </w:t>
            </w:r>
          </w:p>
          <w:p w14:paraId="2620FD7A" w14:textId="77777777" w:rsidR="006E1AC1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ne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se prihvatiti u sklopu zahtjeva za obnovu odobrenja te je nositelj odobrenja obvezan Agenciji podnijeti poseban zahtjev za odobrenje izmjene</w:t>
            </w:r>
            <w:r w:rsidR="008C1162">
              <w:rPr>
                <w:rFonts w:ascii="Times New Roman" w:eastAsia="Times New Roman" w:hAnsi="Times New Roman" w:cs="Times New Roman"/>
                <w:lang w:eastAsia="nl-NL"/>
              </w:rPr>
              <w:t xml:space="preserve"> nakon obnove odobrenja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>:</w:t>
            </w:r>
          </w:p>
          <w:p w14:paraId="5AA907DC" w14:textId="77777777" w:rsidR="008C1162" w:rsidRPr="00C50C5A" w:rsidRDefault="008C1162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0"/>
              <w:gridCol w:w="7740"/>
            </w:tblGrid>
            <w:tr w:rsidR="006E1AC1" w:rsidRPr="001532E0" w14:paraId="55CEE5EF" w14:textId="77777777" w:rsidTr="001532E0">
              <w:tc>
                <w:tcPr>
                  <w:tcW w:w="595" w:type="dxa"/>
                  <w:shd w:val="clear" w:color="auto" w:fill="auto"/>
                </w:tcPr>
                <w:p w14:paraId="219F7B42" w14:textId="77777777" w:rsidR="006E1AC1" w:rsidRPr="001532E0" w:rsidRDefault="006E1AC1" w:rsidP="006E1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8637" w:type="dxa"/>
                  <w:shd w:val="clear" w:color="auto" w:fill="auto"/>
                </w:tcPr>
                <w:p w14:paraId="7E4861DF" w14:textId="77777777" w:rsidR="00D94DE4" w:rsidRDefault="00FC57F3" w:rsidP="00C50C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Follow-up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>measure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, </w:t>
                  </w:r>
                  <w:r w:rsidR="006E1AC1"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FUM (vidjeti dio </w:t>
                  </w:r>
                  <w:r w:rsidR="00DF02C0"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8</w:t>
                  </w:r>
                  <w:r w:rsidR="006E1AC1"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.</w:t>
                  </w:r>
                  <w:r w:rsidR="00DF02C0"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1.</w:t>
                  </w:r>
                  <w:r w:rsidR="006E1AC1" w:rsidRPr="00C50C5A">
                    <w:rPr>
                      <w:rFonts w:ascii="Times New Roman" w:eastAsia="Times New Roman" w:hAnsi="Times New Roman" w:cs="Times New Roman"/>
                      <w:lang w:eastAsia="nl-NL"/>
                    </w:rPr>
                    <w:t>)</w:t>
                  </w:r>
                </w:p>
                <w:p w14:paraId="39DFB27B" w14:textId="77777777" w:rsidR="006E1AC1" w:rsidRPr="001532E0" w:rsidRDefault="00D94DE4" w:rsidP="00C50C5A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C8289E">
                    <w:rPr>
                      <w:rFonts w:ascii="Times New Roman" w:eastAsia="Times New Roman" w:hAnsi="Times New Roman" w:cs="Times New Roman"/>
                      <w:i/>
                      <w:color w:val="00B050"/>
                      <w:lang w:eastAsia="nl-NL"/>
                    </w:rPr>
                    <w:t>(postupak obnove se ne zaustavlja)</w:t>
                  </w:r>
                  <w:r w:rsidRPr="00C8289E">
                    <w:rPr>
                      <w:rFonts w:ascii="Times New Roman" w:eastAsia="Times New Roman" w:hAnsi="Times New Roman" w:cs="Times New Roman"/>
                      <w:color w:val="00B050"/>
                      <w:lang w:eastAsia="nl-NL"/>
                    </w:rPr>
                    <w:t xml:space="preserve"> </w:t>
                  </w:r>
                </w:p>
              </w:tc>
            </w:tr>
          </w:tbl>
          <w:p w14:paraId="7D57E613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6E1AC1" w:rsidRPr="001532E0" w14:paraId="3761CD96" w14:textId="77777777" w:rsidTr="006E1AC1">
        <w:tc>
          <w:tcPr>
            <w:tcW w:w="528" w:type="dxa"/>
            <w:shd w:val="clear" w:color="auto" w:fill="auto"/>
          </w:tcPr>
          <w:p w14:paraId="330E063B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8760" w:type="dxa"/>
            <w:shd w:val="clear" w:color="auto" w:fill="auto"/>
          </w:tcPr>
          <w:p w14:paraId="3C11C1FA" w14:textId="77777777" w:rsidR="00277B6E" w:rsidRDefault="006E1AC1" w:rsidP="00C50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nisu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83/13), ali se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prihvatiti u sklopu zahtjeva za obnovu odobrenja</w:t>
            </w:r>
            <w:r w:rsidR="00DF02C0">
              <w:rPr>
                <w:rFonts w:ascii="Times New Roman" w:eastAsia="Times New Roman" w:hAnsi="Times New Roman" w:cs="Times New Roman"/>
                <w:lang w:eastAsia="nl-NL"/>
              </w:rPr>
              <w:t>.</w:t>
            </w:r>
          </w:p>
          <w:p w14:paraId="104B64AC" w14:textId="77777777" w:rsidR="006E1AC1" w:rsidRPr="00C50C5A" w:rsidRDefault="00277B6E" w:rsidP="008C11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C50C5A">
              <w:rPr>
                <w:rFonts w:ascii="Times New Roman" w:eastAsia="Times New Roman" w:hAnsi="Times New Roman" w:cs="Times New Roman"/>
                <w:i/>
                <w:color w:val="00B050"/>
                <w:lang w:eastAsia="nl-NL"/>
              </w:rPr>
              <w:t>(u slučaju da je nositelj odobrenja implementirao preporuke koje su objavljene prije ulaska RH u EU ili se radi o manjim jezičnim izmjenama bez promjene sadržaja)</w:t>
            </w:r>
          </w:p>
        </w:tc>
      </w:tr>
    </w:tbl>
    <w:p w14:paraId="3E18C8B0" w14:textId="77777777" w:rsidR="006E1AC1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</w:p>
    <w:p w14:paraId="57D7CF91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 xml:space="preserve">Ocjenitelj je dužan u ocjeni obnove provjeriti jesu li informacije o lijeku u skladu s najnovijim znanstvenim saznanjima i aktualnim smjernicama. </w:t>
      </w:r>
    </w:p>
    <w:p w14:paraId="0D42E065" w14:textId="77777777" w:rsidR="00D94DE4" w:rsidRPr="00C50C5A" w:rsidRDefault="00D94DE4" w:rsidP="00D94D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 xml:space="preserve">provjeriti jesu li prijedlozi </w:t>
      </w:r>
      <w:proofErr w:type="spellStart"/>
      <w:r w:rsidRPr="00C50C5A">
        <w:rPr>
          <w:rFonts w:ascii="Times New Roman" w:hAnsi="Times New Roman" w:cs="Times New Roman"/>
          <w:i/>
          <w:color w:val="00B050"/>
        </w:rPr>
        <w:t>SmPC</w:t>
      </w:r>
      <w:proofErr w:type="spellEnd"/>
      <w:r w:rsidRPr="00C50C5A">
        <w:rPr>
          <w:rFonts w:ascii="Times New Roman" w:hAnsi="Times New Roman" w:cs="Times New Roman"/>
          <w:i/>
          <w:color w:val="00B050"/>
        </w:rPr>
        <w:t xml:space="preserve">-a i PIL-a odgovarajuće usklađeni s najnovijom verzijom </w:t>
      </w:r>
      <w:proofErr w:type="spellStart"/>
      <w:r w:rsidRPr="00C50C5A">
        <w:rPr>
          <w:rFonts w:ascii="Times New Roman" w:hAnsi="Times New Roman" w:cs="Times New Roman"/>
          <w:i/>
          <w:color w:val="00B050"/>
        </w:rPr>
        <w:t>SmPC</w:t>
      </w:r>
      <w:proofErr w:type="spellEnd"/>
      <w:r w:rsidRPr="00C50C5A">
        <w:rPr>
          <w:rFonts w:ascii="Times New Roman" w:hAnsi="Times New Roman" w:cs="Times New Roman"/>
          <w:i/>
          <w:color w:val="00B050"/>
        </w:rPr>
        <w:t>-a i PIL-a referentnog lijeka;</w:t>
      </w:r>
    </w:p>
    <w:p w14:paraId="59A739B0" w14:textId="77777777" w:rsidR="00D94DE4" w:rsidRPr="00C50C5A" w:rsidRDefault="00D94DE4" w:rsidP="00D94D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procijeniti jesu li potrebne izmjene temeljem objavljenih relevantnih preporuka</w:t>
      </w:r>
    </w:p>
    <w:p w14:paraId="7F5CFB36" w14:textId="77777777" w:rsidR="00D94DE4" w:rsidRPr="00C50C5A" w:rsidRDefault="00C50C5A" w:rsidP="00D94D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provjeriti usklađenost s važećim Predloškom za izradu informacija o lijeku u nacionalnom postupku</w:t>
      </w:r>
    </w:p>
    <w:p w14:paraId="2D1E4480" w14:textId="77777777" w:rsidR="00D94DE4" w:rsidRPr="00C50C5A" w:rsidRDefault="00D94DE4" w:rsidP="00D94D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ukoliko se mijenjaju farmaceutski podaci, uz dogovor s Nacionalnom koordinacijom, provjeriti ima li navedeno utjecaja na primjenu lijeka (npr. ako se uvode podaci o lomljivosti tablete potrebno je provjeriti je li navedeno u skladu s doziranjem);</w:t>
      </w:r>
    </w:p>
    <w:p w14:paraId="7D369BF7" w14:textId="77777777" w:rsidR="00D94DE4" w:rsidRPr="00C50C5A" w:rsidRDefault="00D94DE4" w:rsidP="00D94DE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 xml:space="preserve">provjeriti omogućuje li farmaceutski oblik i jačina doziranje navedeno u dijelu 4.2 </w:t>
      </w:r>
      <w:proofErr w:type="spellStart"/>
      <w:r w:rsidRPr="00C50C5A">
        <w:rPr>
          <w:rFonts w:ascii="Times New Roman" w:hAnsi="Times New Roman" w:cs="Times New Roman"/>
          <w:i/>
          <w:color w:val="00B050"/>
        </w:rPr>
        <w:t>SmPC</w:t>
      </w:r>
      <w:proofErr w:type="spellEnd"/>
      <w:r w:rsidRPr="00C50C5A">
        <w:rPr>
          <w:rFonts w:ascii="Times New Roman" w:hAnsi="Times New Roman" w:cs="Times New Roman"/>
          <w:i/>
          <w:color w:val="00B050"/>
        </w:rPr>
        <w:t>-a;</w:t>
      </w:r>
    </w:p>
    <w:p w14:paraId="330A5F26" w14:textId="77777777" w:rsidR="00D94DE4" w:rsidRPr="00C50C5A" w:rsidRDefault="00D94DE4" w:rsidP="00BD4C5C">
      <w:pPr>
        <w:pStyle w:val="NoSpacing"/>
        <w:jc w:val="both"/>
        <w:rPr>
          <w:rFonts w:ascii="Times New Roman" w:hAnsi="Times New Roman" w:cs="Times New Roman"/>
          <w:i/>
          <w:color w:val="00B050"/>
        </w:rPr>
      </w:pPr>
    </w:p>
    <w:p w14:paraId="2FF0F791" w14:textId="77777777" w:rsidR="005E7120" w:rsidRDefault="00D94DE4" w:rsidP="00D94DE4">
      <w:pPr>
        <w:pStyle w:val="NoSpacing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b/>
          <w:i/>
          <w:color w:val="00B050"/>
        </w:rPr>
        <w:t>Napomena:</w:t>
      </w:r>
      <w:r w:rsidRPr="00C50C5A">
        <w:rPr>
          <w:rFonts w:ascii="Times New Roman" w:hAnsi="Times New Roman" w:cs="Times New Roman"/>
          <w:i/>
          <w:color w:val="00B050"/>
        </w:rPr>
        <w:t xml:space="preserve"> </w:t>
      </w:r>
    </w:p>
    <w:p w14:paraId="4A564972" w14:textId="77777777" w:rsidR="005E7120" w:rsidRDefault="005E7120" w:rsidP="00D94DE4">
      <w:pPr>
        <w:pStyle w:val="NoSpacing"/>
        <w:rPr>
          <w:rFonts w:ascii="Times New Roman" w:hAnsi="Times New Roman" w:cs="Times New Roman"/>
          <w:i/>
          <w:color w:val="00B050"/>
        </w:rPr>
      </w:pPr>
    </w:p>
    <w:p w14:paraId="6B4C7719" w14:textId="77777777" w:rsidR="00D94DE4" w:rsidRDefault="00D94DE4" w:rsidP="00B0168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lastRenderedPageBreak/>
        <w:t>Ukoliko je u sklopu nadogradnje dokumentacije o lijeku podnositelj proveo usklađivanje tekstova s informacijama referentnog lijeka, a usklađenost tekstova nije ocjenjena u nadogradnji već se provodi u sklopu obnove odobrenja, nije potrebno zasebno tražiti prijavu izmjene tip IB C.I.2.a.</w:t>
      </w:r>
    </w:p>
    <w:p w14:paraId="6F81EE5E" w14:textId="77777777" w:rsidR="005E7120" w:rsidRDefault="005E7120" w:rsidP="00B01683">
      <w:pPr>
        <w:pStyle w:val="NoSpacing"/>
        <w:ind w:left="360"/>
        <w:rPr>
          <w:rFonts w:ascii="Times New Roman" w:hAnsi="Times New Roman" w:cs="Times New Roman"/>
          <w:i/>
          <w:color w:val="00B050"/>
        </w:rPr>
      </w:pPr>
    </w:p>
    <w:p w14:paraId="66A288C1" w14:textId="77777777" w:rsidR="00D94DE4" w:rsidRPr="00B01683" w:rsidRDefault="005E7120" w:rsidP="00B01683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color w:val="008000"/>
        </w:rPr>
      </w:pPr>
      <w:r w:rsidRPr="00B01683">
        <w:rPr>
          <w:rFonts w:ascii="Times New Roman" w:hAnsi="Times New Roman" w:cs="Times New Roman"/>
          <w:i/>
          <w:color w:val="00B050"/>
        </w:rPr>
        <w:t>Ukoliko ocjenitelj u sklopu usklađivanja s podacima referentnog lijeka, utvrdi sporna pitanja/nedoumice</w:t>
      </w:r>
      <w:r>
        <w:rPr>
          <w:rFonts w:ascii="Times New Roman" w:hAnsi="Times New Roman" w:cs="Times New Roman"/>
          <w:i/>
          <w:color w:val="00B050"/>
        </w:rPr>
        <w:t xml:space="preserve"> u tekstovima</w:t>
      </w:r>
      <w:r w:rsidRPr="00B01683">
        <w:rPr>
          <w:rFonts w:ascii="Times New Roman" w:hAnsi="Times New Roman" w:cs="Times New Roman"/>
          <w:i/>
          <w:color w:val="00B050"/>
        </w:rPr>
        <w:t>, potrebno se konzultirati s starijim ocjeniteljem/supotpisnikom. Naročito u slučaju brisanja sigurnosnih podataka, može biti potrebno utvrditi jesu li ti podaci prethodno bili nacionalno odobreni na traženje HALMED-a ili temeljem vlastitih podataka nositelja odobrenja. U tom slučaju, a u dogovoru s starijim ocjeniteljem</w:t>
      </w:r>
      <w:r>
        <w:rPr>
          <w:rFonts w:ascii="Times New Roman" w:hAnsi="Times New Roman" w:cs="Times New Roman"/>
          <w:i/>
          <w:color w:val="00B050"/>
        </w:rPr>
        <w:t>/supotpisnikom</w:t>
      </w:r>
      <w:r w:rsidRPr="00B01683">
        <w:rPr>
          <w:rFonts w:ascii="Times New Roman" w:hAnsi="Times New Roman" w:cs="Times New Roman"/>
          <w:i/>
          <w:color w:val="00B050"/>
        </w:rPr>
        <w:t xml:space="preserve"> može se proširiti ocjena zahtjeva.</w:t>
      </w:r>
    </w:p>
    <w:p w14:paraId="046530A7" w14:textId="77777777" w:rsidR="00D94DE4" w:rsidRDefault="00D94DE4" w:rsidP="00BD4C5C">
      <w:pPr>
        <w:pStyle w:val="NoSpacing"/>
        <w:jc w:val="both"/>
        <w:rPr>
          <w:rFonts w:ascii="Times New Roman" w:hAnsi="Times New Roman" w:cs="Times New Roman"/>
          <w:i/>
          <w:color w:val="008000"/>
        </w:rPr>
      </w:pPr>
    </w:p>
    <w:p w14:paraId="390836A8" w14:textId="77777777" w:rsidR="006E1AC1" w:rsidRPr="001532E0" w:rsidRDefault="006E1AC1" w:rsidP="00BD4C5C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&lt;Na zahtjev Agencije za lijekove i medicinske proizvode, potrebno je unijeti dodatne izmjene u informacije o lijeku koje:&gt;</w:t>
      </w:r>
    </w:p>
    <w:p w14:paraId="0B25A985" w14:textId="77777777" w:rsidR="006E1AC1" w:rsidRPr="001532E0" w:rsidRDefault="006E1AC1" w:rsidP="00BD4C5C">
      <w:pPr>
        <w:pStyle w:val="NoSpacing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8536"/>
      </w:tblGrid>
      <w:tr w:rsidR="006E1AC1" w:rsidRPr="001532E0" w14:paraId="4EA6105B" w14:textId="77777777" w:rsidTr="001532E0">
        <w:tc>
          <w:tcPr>
            <w:tcW w:w="534" w:type="dxa"/>
            <w:shd w:val="clear" w:color="auto" w:fill="auto"/>
          </w:tcPr>
          <w:p w14:paraId="3EE508AA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8000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9463" w:type="dxa"/>
            <w:shd w:val="clear" w:color="auto" w:fill="auto"/>
          </w:tcPr>
          <w:p w14:paraId="738A482F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jesu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 i </w:t>
            </w:r>
          </w:p>
          <w:p w14:paraId="1B001888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se prihvatiti u sklopu zahtjeva za obnovu odobrenja </w:t>
            </w:r>
          </w:p>
          <w:p w14:paraId="6DB9CAC8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87"/>
              <w:gridCol w:w="7733"/>
            </w:tblGrid>
            <w:tr w:rsidR="006E1AC1" w:rsidRPr="001532E0" w14:paraId="56A8C6A7" w14:textId="77777777" w:rsidTr="001532E0">
              <w:tc>
                <w:tcPr>
                  <w:tcW w:w="595" w:type="dxa"/>
                  <w:shd w:val="clear" w:color="auto" w:fill="auto"/>
                </w:tcPr>
                <w:p w14:paraId="0BA54F66" w14:textId="77777777" w:rsidR="006E1AC1" w:rsidRPr="001532E0" w:rsidRDefault="006E1AC1" w:rsidP="006E1AC1">
                  <w:pPr>
                    <w:tabs>
                      <w:tab w:val="center" w:pos="18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ab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8637" w:type="dxa"/>
                  <w:shd w:val="clear" w:color="auto" w:fill="auto"/>
                </w:tcPr>
                <w:p w14:paraId="5FE3AF87" w14:textId="77777777" w:rsidR="006E1AC1" w:rsidRPr="001532E0" w:rsidRDefault="006E1AC1" w:rsidP="006E1A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usklađivanje naziva za farmaceutski oblik i sastavnice sukladno nazivu u Hrvatskoj farmakopeji</w:t>
                  </w:r>
                </w:p>
                <w:p w14:paraId="3CD1C614" w14:textId="77777777" w:rsidR="006E1AC1" w:rsidRPr="00C50C5A" w:rsidRDefault="006E1AC1" w:rsidP="006E1AC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nl-NL"/>
                    </w:rPr>
                  </w:pPr>
                </w:p>
              </w:tc>
            </w:tr>
            <w:tr w:rsidR="006E1AC1" w:rsidRPr="001532E0" w14:paraId="2E7D55EA" w14:textId="77777777" w:rsidTr="001532E0">
              <w:tc>
                <w:tcPr>
                  <w:tcW w:w="595" w:type="dxa"/>
                  <w:shd w:val="clear" w:color="auto" w:fill="auto"/>
                </w:tcPr>
                <w:p w14:paraId="23D9E942" w14:textId="77777777" w:rsidR="006E1AC1" w:rsidRPr="001532E0" w:rsidRDefault="006E1AC1" w:rsidP="006E1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8637" w:type="dxa"/>
                  <w:shd w:val="clear" w:color="auto" w:fill="auto"/>
                </w:tcPr>
                <w:p w14:paraId="79D654BA" w14:textId="77777777" w:rsidR="006E1AC1" w:rsidRPr="001532E0" w:rsidRDefault="006E1AC1" w:rsidP="008C116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usklađivanje oblika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s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ažetka opisa svojstava lijeka,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u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pute o lijeku i </w:t>
                  </w:r>
                  <w:r w:rsidR="008C1162">
                    <w:rPr>
                      <w:rFonts w:ascii="Times New Roman" w:eastAsia="Times New Roman" w:hAnsi="Times New Roman" w:cs="Times New Roman"/>
                      <w:lang w:eastAsia="nl-NL"/>
                    </w:rPr>
                    <w:t>o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značivanja lijeka s važećim predlošcima, koje ne utječe na sadržaj istih</w:t>
                  </w:r>
                  <w:r w:rsidR="00D94DE4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r w:rsidR="00D94DE4" w:rsidRPr="00C8289E">
                    <w:rPr>
                      <w:rFonts w:ascii="Times New Roman" w:eastAsia="Times New Roman" w:hAnsi="Times New Roman" w:cs="Times New Roman"/>
                      <w:i/>
                      <w:color w:val="00B050"/>
                      <w:lang w:eastAsia="nl-NL"/>
                    </w:rPr>
                    <w:t>(navesti koji predložak)</w:t>
                  </w:r>
                </w:p>
              </w:tc>
            </w:tr>
            <w:tr w:rsidR="006E1AC1" w:rsidRPr="001532E0" w14:paraId="332BBCBD" w14:textId="77777777" w:rsidTr="001532E0">
              <w:tc>
                <w:tcPr>
                  <w:tcW w:w="595" w:type="dxa"/>
                  <w:shd w:val="clear" w:color="auto" w:fill="auto"/>
                </w:tcPr>
                <w:p w14:paraId="1955ACAE" w14:textId="77777777" w:rsidR="006E1AC1" w:rsidRPr="001532E0" w:rsidRDefault="006E1AC1" w:rsidP="00C50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  <w:tc>
                <w:tcPr>
                  <w:tcW w:w="8637" w:type="dxa"/>
                  <w:shd w:val="clear" w:color="auto" w:fill="auto"/>
                </w:tcPr>
                <w:p w14:paraId="06CE4B4F" w14:textId="77777777" w:rsidR="006E1AC1" w:rsidRPr="001532E0" w:rsidRDefault="006E1AC1" w:rsidP="006E1AC1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</w:p>
              </w:tc>
            </w:tr>
          </w:tbl>
          <w:p w14:paraId="2FF46A7D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6E1AC1" w:rsidRPr="001532E0" w14:paraId="7FC83342" w14:textId="77777777" w:rsidTr="001532E0">
        <w:tc>
          <w:tcPr>
            <w:tcW w:w="534" w:type="dxa"/>
            <w:shd w:val="clear" w:color="auto" w:fill="auto"/>
          </w:tcPr>
          <w:p w14:paraId="53CE4FD2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8000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9463" w:type="dxa"/>
            <w:shd w:val="clear" w:color="auto" w:fill="auto"/>
          </w:tcPr>
          <w:p w14:paraId="2CD9002F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nisu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 i </w:t>
            </w:r>
          </w:p>
          <w:p w14:paraId="1BE8DD33" w14:textId="77777777" w:rsidR="006E1AC1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ne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se prihvatiti u sklopu zahtjeva za obnovu odobrenja te</w:t>
            </w:r>
            <w:r w:rsidR="00A56225">
              <w:rPr>
                <w:rFonts w:ascii="Times New Roman" w:eastAsia="Times New Roman" w:hAnsi="Times New Roman" w:cs="Times New Roman"/>
                <w:lang w:eastAsia="nl-NL"/>
              </w:rPr>
              <w:t xml:space="preserve"> je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>:</w:t>
            </w:r>
          </w:p>
          <w:p w14:paraId="4F7AA400" w14:textId="77777777" w:rsidR="0096692F" w:rsidRPr="00C50C5A" w:rsidRDefault="0096692F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nl-N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79"/>
              <w:gridCol w:w="7741"/>
            </w:tblGrid>
            <w:tr w:rsidR="006E1AC1" w:rsidRPr="001532E0" w14:paraId="751AB0BA" w14:textId="77777777" w:rsidTr="00A56225">
              <w:tc>
                <w:tcPr>
                  <w:tcW w:w="583" w:type="dxa"/>
                  <w:shd w:val="clear" w:color="auto" w:fill="auto"/>
                </w:tcPr>
                <w:p w14:paraId="2EF26FDD" w14:textId="77777777" w:rsidR="006E1AC1" w:rsidRPr="001532E0" w:rsidRDefault="006E1AC1" w:rsidP="00C50C5A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instrText xml:space="preserve"> FORMCHECKBOX </w:instrText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</w:r>
                  <w:r w:rsidR="005B643C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separate"/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fldChar w:fldCharType="end"/>
                  </w:r>
                </w:p>
              </w:tc>
              <w:tc>
                <w:tcPr>
                  <w:tcW w:w="7961" w:type="dxa"/>
                  <w:shd w:val="clear" w:color="auto" w:fill="auto"/>
                </w:tcPr>
                <w:p w14:paraId="25BA3F4A" w14:textId="77777777" w:rsidR="006E1AC1" w:rsidRPr="001532E0" w:rsidRDefault="006E1AC1" w:rsidP="00C50C5A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nl-NL"/>
                    </w:rPr>
                  </w:pP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nositelju odobrenja potrebno uputiti </w:t>
                  </w:r>
                  <w:proofErr w:type="spellStart"/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F</w:t>
                  </w:r>
                  <w:r w:rsidR="008E2936"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ollow-up</w:t>
                  </w:r>
                  <w:proofErr w:type="spellEnd"/>
                  <w:r w:rsidR="008E2936"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</w:t>
                  </w:r>
                  <w:proofErr w:type="spellStart"/>
                  <w:r w:rsidR="008E2936"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measure</w:t>
                  </w:r>
                  <w:proofErr w:type="spellEnd"/>
                  <w:r w:rsidR="008E2936"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, FUM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 xml:space="preserve"> (vidjeti dio </w:t>
                  </w:r>
                  <w:r w:rsidR="00DF02C0"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8</w:t>
                  </w:r>
                  <w:r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.</w:t>
                  </w:r>
                  <w:r w:rsidR="00DF02C0" w:rsidRPr="00C50C5A">
                    <w:rPr>
                      <w:rFonts w:ascii="Times New Roman" w:eastAsia="Times New Roman" w:hAnsi="Times New Roman" w:cs="Times New Roman"/>
                      <w:b/>
                      <w:lang w:eastAsia="nl-NL"/>
                    </w:rPr>
                    <w:t>2.</w:t>
                  </w:r>
                  <w:r w:rsidRPr="001532E0">
                    <w:rPr>
                      <w:rFonts w:ascii="Times New Roman" w:eastAsia="Times New Roman" w:hAnsi="Times New Roman" w:cs="Times New Roman"/>
                      <w:lang w:eastAsia="nl-NL"/>
                    </w:rPr>
                    <w:t>)</w:t>
                  </w:r>
                  <w:r w:rsidR="00D94DE4">
                    <w:t xml:space="preserve"> </w:t>
                  </w:r>
                  <w:r w:rsidR="00D94DE4" w:rsidRPr="00C50C5A">
                    <w:rPr>
                      <w:rFonts w:ascii="Times New Roman" w:eastAsia="Times New Roman" w:hAnsi="Times New Roman" w:cs="Times New Roman"/>
                      <w:i/>
                      <w:color w:val="00B050"/>
                      <w:lang w:eastAsia="nl-NL"/>
                    </w:rPr>
                    <w:t>(postupak obnove se ne zaustavlja)</w:t>
                  </w:r>
                  <w:r w:rsidRPr="00C50C5A">
                    <w:rPr>
                      <w:rFonts w:ascii="Times New Roman" w:eastAsia="Times New Roman" w:hAnsi="Times New Roman" w:cs="Times New Roman"/>
                      <w:color w:val="00B050"/>
                      <w:lang w:eastAsia="nl-NL"/>
                    </w:rPr>
                    <w:t xml:space="preserve"> </w:t>
                  </w:r>
                </w:p>
              </w:tc>
            </w:tr>
          </w:tbl>
          <w:p w14:paraId="1BFACE47" w14:textId="77777777" w:rsidR="006E1AC1" w:rsidRPr="001532E0" w:rsidRDefault="006E1AC1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</w:tr>
      <w:tr w:rsidR="00A56225" w:rsidRPr="001532E0" w14:paraId="2EE82855" w14:textId="77777777" w:rsidTr="001532E0">
        <w:tc>
          <w:tcPr>
            <w:tcW w:w="534" w:type="dxa"/>
            <w:shd w:val="clear" w:color="auto" w:fill="auto"/>
          </w:tcPr>
          <w:p w14:paraId="3E637765" w14:textId="77777777" w:rsidR="00A56225" w:rsidRPr="001532E0" w:rsidRDefault="00A56225" w:rsidP="006E1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instrText xml:space="preserve"> FORMCHECKBOX </w:instrText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</w:r>
            <w:r w:rsidR="005B643C">
              <w:rPr>
                <w:rFonts w:ascii="Times New Roman" w:eastAsia="Times New Roman" w:hAnsi="Times New Roman" w:cs="Times New Roman"/>
                <w:lang w:eastAsia="nl-NL"/>
              </w:rPr>
              <w:fldChar w:fldCharType="separate"/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fldChar w:fldCharType="end"/>
            </w:r>
          </w:p>
        </w:tc>
        <w:tc>
          <w:tcPr>
            <w:tcW w:w="9463" w:type="dxa"/>
            <w:shd w:val="clear" w:color="auto" w:fill="auto"/>
          </w:tcPr>
          <w:p w14:paraId="08E82075" w14:textId="77777777" w:rsidR="0096692F" w:rsidRDefault="00A56225" w:rsidP="008C1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nl-NL"/>
              </w:rPr>
            </w:pP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nisu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u skladu s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čl. 43.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Pravilnika o davanju odobrenja za stavljanje u promet („NN“, br. 83/13)</w:t>
            </w:r>
            <w:r>
              <w:rPr>
                <w:rFonts w:ascii="Times New Roman" w:eastAsia="Times New Roman" w:hAnsi="Times New Roman" w:cs="Times New Roman"/>
                <w:lang w:eastAsia="nl-NL"/>
              </w:rPr>
              <w:t>, ali se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r w:rsidRPr="001532E0">
              <w:rPr>
                <w:rFonts w:ascii="Times New Roman" w:eastAsia="Times New Roman" w:hAnsi="Times New Roman" w:cs="Times New Roman"/>
                <w:b/>
                <w:lang w:eastAsia="nl-NL"/>
              </w:rPr>
              <w:t>mogu</w:t>
            </w:r>
            <w:r>
              <w:rPr>
                <w:rFonts w:ascii="Times New Roman" w:eastAsia="Times New Roman" w:hAnsi="Times New Roman" w:cs="Times New Roman"/>
                <w:lang w:eastAsia="nl-NL"/>
              </w:rPr>
              <w:t xml:space="preserve"> </w:t>
            </w:r>
            <w:r w:rsidRPr="001532E0">
              <w:rPr>
                <w:rFonts w:ascii="Times New Roman" w:eastAsia="Times New Roman" w:hAnsi="Times New Roman" w:cs="Times New Roman"/>
                <w:lang w:eastAsia="nl-NL"/>
              </w:rPr>
              <w:t>prihvatiti u sklopu zahtjeva za obnovu odobrenja</w:t>
            </w:r>
            <w:r w:rsidR="00DF02C0">
              <w:rPr>
                <w:rFonts w:ascii="Times New Roman" w:eastAsia="Times New Roman" w:hAnsi="Times New Roman" w:cs="Times New Roman"/>
                <w:lang w:eastAsia="nl-NL"/>
              </w:rPr>
              <w:t>.</w:t>
            </w:r>
          </w:p>
          <w:p w14:paraId="4C31D5E9" w14:textId="77777777" w:rsidR="00A56225" w:rsidRPr="001532E0" w:rsidRDefault="00D94DE4" w:rsidP="008C1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nl-NL"/>
              </w:rPr>
            </w:pPr>
            <w:r w:rsidRPr="00C50C5A">
              <w:rPr>
                <w:rFonts w:ascii="Times New Roman" w:eastAsia="Times New Roman" w:hAnsi="Times New Roman" w:cs="Times New Roman"/>
                <w:i/>
                <w:color w:val="00B050"/>
                <w:lang w:eastAsia="nl-NL"/>
              </w:rPr>
              <w:t>(ocjenitelj upisuje potrebne izmjene direktno u tekstove lijeka u slučaju da se radi o preporukama koje su objavljene prije ulaska RH u EU ili preporukama koje su objavljene nakon zaprimanja zahtjeva za obnovu odobrenja, kao i u slučaju manjih jezičnih izmjena bez promjene sadržaja)</w:t>
            </w:r>
          </w:p>
        </w:tc>
      </w:tr>
    </w:tbl>
    <w:p w14:paraId="1B6012CF" w14:textId="77777777" w:rsidR="006E1AC1" w:rsidRPr="001532E0" w:rsidRDefault="006E1AC1" w:rsidP="00BD4C5C">
      <w:pPr>
        <w:pStyle w:val="NoSpacing"/>
        <w:jc w:val="both"/>
        <w:rPr>
          <w:rFonts w:ascii="Times New Roman" w:hAnsi="Times New Roman" w:cs="Times New Roman"/>
        </w:rPr>
      </w:pPr>
    </w:p>
    <w:p w14:paraId="4FBE3F14" w14:textId="77777777" w:rsidR="006E1AC1" w:rsidRPr="001532E0" w:rsidRDefault="006E1AC1" w:rsidP="00BD4C5C">
      <w:pPr>
        <w:pStyle w:val="NoSpacing"/>
        <w:jc w:val="both"/>
        <w:rPr>
          <w:rFonts w:ascii="Times New Roman" w:hAnsi="Times New Roman" w:cs="Times New Roman"/>
        </w:rPr>
      </w:pPr>
    </w:p>
    <w:p w14:paraId="5086BEBA" w14:textId="77777777" w:rsidR="006E1AC1" w:rsidRPr="001532E0" w:rsidRDefault="006E1AC1" w:rsidP="00B55548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43" w:name="_Toc491770262"/>
      <w:bookmarkStart w:id="44" w:name="_Toc491771062"/>
      <w:bookmarkStart w:id="45" w:name="_Toc491771100"/>
      <w:bookmarkStart w:id="46" w:name="_Toc491789762"/>
      <w:r w:rsidRPr="001532E0">
        <w:rPr>
          <w:rFonts w:ascii="Times New Roman" w:hAnsi="Times New Roman" w:cs="Times New Roman"/>
          <w:b/>
        </w:rPr>
        <w:t xml:space="preserve">KONAČNI ZAKLJUČAK </w:t>
      </w:r>
      <w:bookmarkEnd w:id="43"/>
      <w:bookmarkEnd w:id="44"/>
      <w:bookmarkEnd w:id="45"/>
      <w:bookmarkEnd w:id="46"/>
    </w:p>
    <w:p w14:paraId="5C4FC4F4" w14:textId="77777777" w:rsidR="00BD4C5C" w:rsidRPr="001532E0" w:rsidRDefault="00BD4C5C" w:rsidP="00BD4C5C">
      <w:pPr>
        <w:pStyle w:val="NoSpacing"/>
        <w:jc w:val="both"/>
        <w:rPr>
          <w:rFonts w:ascii="Times New Roman" w:hAnsi="Times New Roman" w:cs="Times New Roman"/>
          <w:i/>
          <w:color w:val="008000"/>
        </w:rPr>
      </w:pPr>
    </w:p>
    <w:p w14:paraId="7B43A73E" w14:textId="08258E18" w:rsidR="006E1AC1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 xml:space="preserve">Predlaže se obnova odobrenja za stavljanje u promet lijeka </w:t>
      </w:r>
      <w:commentRangeStart w:id="47"/>
      <w:r w:rsidR="005B643C" w:rsidRPr="00EC5FD3">
        <w:rPr>
          <w:rFonts w:ascii="Times New Roman" w:hAnsi="Times New Roman" w:cs="Times New Roman"/>
          <w:bCs/>
          <w:snapToGrid w:val="0"/>
        </w:rPr>
        <w:t>naziv lijeka</w:t>
      </w:r>
      <w:commentRangeEnd w:id="47"/>
      <w:r w:rsidR="005B643C" w:rsidRPr="00EC5FD3">
        <w:rPr>
          <w:rStyle w:val="CommentReference"/>
          <w:rFonts w:ascii="Times New Roman" w:hAnsi="Times New Roman" w:cs="Times New Roman"/>
        </w:rPr>
        <w:commentReference w:id="47"/>
      </w:r>
      <w:r w:rsidR="005B643C" w:rsidRPr="00EC5FD3">
        <w:rPr>
          <w:rFonts w:ascii="Times New Roman" w:hAnsi="Times New Roman" w:cs="Times New Roman"/>
        </w:rPr>
        <w:t xml:space="preserve"> </w:t>
      </w:r>
      <w:r w:rsidR="005B643C" w:rsidRPr="002D1370">
        <w:rPr>
          <w:bCs/>
          <w:snapToGrid w:val="0"/>
        </w:rPr>
        <w:t xml:space="preserve">(INN: </w:t>
      </w:r>
      <w:commentRangeStart w:id="48"/>
      <w:proofErr w:type="spellStart"/>
      <w:r w:rsidR="005B643C" w:rsidRPr="00C47C90">
        <w:rPr>
          <w:bCs/>
          <w:i/>
          <w:snapToGrid w:val="0"/>
        </w:rPr>
        <w:t>ibuprofenum</w:t>
      </w:r>
      <w:commentRangeEnd w:id="48"/>
      <w:proofErr w:type="spellEnd"/>
      <w:r w:rsidR="005B643C">
        <w:rPr>
          <w:rStyle w:val="CommentReference"/>
        </w:rPr>
        <w:commentReference w:id="48"/>
      </w:r>
      <w:r w:rsidR="005B643C" w:rsidRPr="002D1370">
        <w:rPr>
          <w:bCs/>
          <w:snapToGrid w:val="0"/>
        </w:rPr>
        <w:t>)</w:t>
      </w:r>
      <w:r w:rsidR="005B643C">
        <w:rPr>
          <w:bCs/>
          <w:snapToGrid w:val="0"/>
        </w:rPr>
        <w:t xml:space="preserve"> </w:t>
      </w:r>
      <w:bookmarkStart w:id="49" w:name="_GoBack"/>
      <w:bookmarkEnd w:id="49"/>
      <w:r w:rsidRPr="001532E0">
        <w:rPr>
          <w:rFonts w:ascii="Times New Roman" w:hAnsi="Times New Roman" w:cs="Times New Roman"/>
        </w:rPr>
        <w:t xml:space="preserve"> na neograničeno vrijeme&gt;,</w:t>
      </w:r>
    </w:p>
    <w:p w14:paraId="6D73F739" w14:textId="77777777" w:rsidR="006E1AC1" w:rsidRPr="001532E0" w:rsidRDefault="006E1AC1" w:rsidP="006E1AC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 xml:space="preserve">&lt;ukoliko podnositelj zahtjeva zadovoljavajuće odgovori na pitanja navedena u dijelu </w:t>
      </w:r>
      <w:r w:rsidR="00DF02C0">
        <w:rPr>
          <w:rFonts w:ascii="Times New Roman" w:hAnsi="Times New Roman" w:cs="Times New Roman"/>
        </w:rPr>
        <w:t>7</w:t>
      </w:r>
      <w:r w:rsidRPr="001532E0">
        <w:rPr>
          <w:rFonts w:ascii="Times New Roman" w:hAnsi="Times New Roman" w:cs="Times New Roman"/>
        </w:rPr>
        <w:t>.&gt;</w:t>
      </w:r>
    </w:p>
    <w:p w14:paraId="14E02FBC" w14:textId="77777777" w:rsidR="00EC4771" w:rsidRPr="001532E0" w:rsidRDefault="00EC4771" w:rsidP="00BD4C5C">
      <w:pPr>
        <w:pStyle w:val="NoSpacing"/>
        <w:jc w:val="both"/>
        <w:rPr>
          <w:rFonts w:ascii="Times New Roman" w:hAnsi="Times New Roman" w:cs="Times New Roman"/>
        </w:rPr>
      </w:pPr>
    </w:p>
    <w:p w14:paraId="7793F3AB" w14:textId="77777777" w:rsidR="00EC4771" w:rsidRPr="001532E0" w:rsidRDefault="00EC4771" w:rsidP="00B55548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50" w:name="_Toc491770263"/>
      <w:bookmarkStart w:id="51" w:name="_Toc491771063"/>
      <w:bookmarkStart w:id="52" w:name="_Toc491771101"/>
      <w:bookmarkStart w:id="53" w:name="_Toc491789763"/>
      <w:r w:rsidRPr="001532E0">
        <w:rPr>
          <w:rFonts w:ascii="Times New Roman" w:hAnsi="Times New Roman" w:cs="Times New Roman"/>
          <w:b/>
        </w:rPr>
        <w:t>NAZIV LIJEKA</w:t>
      </w:r>
      <w:bookmarkEnd w:id="50"/>
      <w:bookmarkEnd w:id="51"/>
      <w:bookmarkEnd w:id="52"/>
      <w:bookmarkEnd w:id="53"/>
    </w:p>
    <w:p w14:paraId="01F7E60E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1E414F2D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Provjeriti je li odobreni/predloženi naziv lijeka u skladu s važećom verzijom „Upute o sadržaju i načinu prilaganja informacija o lijeku u nacionalnom postupku“ te, ukoliko je potrebno, predložiti izmjenu naziva lijeka u skladu sa smjernicama:</w:t>
      </w:r>
    </w:p>
    <w:p w14:paraId="4A872BA5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3EA22F8F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Naziv lijeka treba sadržavati 3 elementa:  ime + jačina + farmaceutski oblik</w:t>
      </w:r>
    </w:p>
    <w:p w14:paraId="6F0759E3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08104A9C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8000"/>
        </w:rPr>
      </w:pPr>
      <w:r w:rsidRPr="00C50C5A">
        <w:rPr>
          <w:rFonts w:ascii="Times New Roman" w:hAnsi="Times New Roman" w:cs="Times New Roman"/>
          <w:b/>
          <w:i/>
          <w:color w:val="00B050"/>
        </w:rPr>
        <w:t>Jačina</w:t>
      </w:r>
      <w:r w:rsidRPr="00C50C5A">
        <w:rPr>
          <w:rFonts w:ascii="Times New Roman" w:hAnsi="Times New Roman" w:cs="Times New Roman"/>
          <w:i/>
          <w:color w:val="00B050"/>
        </w:rPr>
        <w:t xml:space="preserve"> u nazivu lijeka mora se navesti kvantitativno, sukladno smjernicama </w:t>
      </w:r>
    </w:p>
    <w:p w14:paraId="740B00EF" w14:textId="77777777" w:rsidR="00D94DE4" w:rsidRPr="00D94DE4" w:rsidRDefault="005B643C" w:rsidP="00D94DE4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napToGrid w:val="0"/>
          <w:color w:val="008000"/>
        </w:rPr>
      </w:pPr>
      <w:hyperlink r:id="rId24" w:history="1">
        <w:r w:rsidR="00D94DE4" w:rsidRPr="00D94DE4">
          <w:rPr>
            <w:rFonts w:ascii="Times New Roman" w:hAnsi="Times New Roman" w:cs="Times New Roman"/>
            <w:b/>
            <w:i/>
            <w:noProof/>
            <w:snapToGrid w:val="0"/>
            <w:color w:val="0000FF"/>
            <w:u w:val="single"/>
          </w:rPr>
          <w:t>"Guideline on summary of product characteristics"</w:t>
        </w:r>
      </w:hyperlink>
      <w:r w:rsidR="00D94DE4" w:rsidRPr="00D94DE4">
        <w:rPr>
          <w:rFonts w:ascii="Times New Roman" w:hAnsi="Times New Roman" w:cs="Times New Roman"/>
          <w:b/>
          <w:noProof/>
          <w:snapToGrid w:val="0"/>
          <w:color w:val="008000"/>
        </w:rPr>
        <w:t>.</w:t>
      </w:r>
    </w:p>
    <w:p w14:paraId="652FCEDA" w14:textId="77777777" w:rsidR="00D94DE4" w:rsidRPr="00D94DE4" w:rsidRDefault="005B643C" w:rsidP="00D94DE4">
      <w:pPr>
        <w:numPr>
          <w:ilvl w:val="0"/>
          <w:numId w:val="14"/>
        </w:numPr>
        <w:tabs>
          <w:tab w:val="left" w:pos="0"/>
          <w:tab w:val="left" w:pos="284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napToGrid w:val="0"/>
          <w:color w:val="008000"/>
        </w:rPr>
      </w:pPr>
      <w:hyperlink r:id="rId25" w:history="1"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“QRD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Recommendations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on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the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expression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of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strength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in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the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name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of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centrally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authorised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human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medicinal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products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(as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stated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in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section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1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of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SmPC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,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and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in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the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name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section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of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labelling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</w:t>
        </w:r>
        <w:proofErr w:type="spellStart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>and</w:t>
        </w:r>
        <w:proofErr w:type="spellEnd"/>
        <w:r w:rsidR="00D94DE4" w:rsidRPr="00D94DE4">
          <w:rPr>
            <w:rFonts w:ascii="Times New Roman" w:hAnsi="Times New Roman" w:cs="Times New Roman"/>
            <w:b/>
            <w:i/>
            <w:snapToGrid w:val="0"/>
            <w:color w:val="0000FF"/>
            <w:u w:val="single"/>
          </w:rPr>
          <w:t xml:space="preserve"> PL)“</w:t>
        </w:r>
      </w:hyperlink>
      <w:r w:rsidR="00D94DE4" w:rsidRPr="00D94DE4">
        <w:rPr>
          <w:rFonts w:ascii="Times New Roman" w:hAnsi="Times New Roman" w:cs="Times New Roman"/>
          <w:b/>
          <w:snapToGrid w:val="0"/>
          <w:color w:val="008000"/>
        </w:rPr>
        <w:t>.</w:t>
      </w:r>
    </w:p>
    <w:p w14:paraId="761F6F1D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8000"/>
        </w:rPr>
      </w:pPr>
      <w:r w:rsidRPr="00C50C5A">
        <w:rPr>
          <w:rFonts w:ascii="Times New Roman" w:hAnsi="Times New Roman" w:cs="Times New Roman"/>
          <w:b/>
          <w:i/>
          <w:color w:val="00B050"/>
        </w:rPr>
        <w:t>Farmaceutski oblik</w:t>
      </w:r>
      <w:r w:rsidRPr="00C50C5A">
        <w:rPr>
          <w:rFonts w:ascii="Times New Roman" w:hAnsi="Times New Roman" w:cs="Times New Roman"/>
          <w:i/>
          <w:color w:val="00B050"/>
        </w:rPr>
        <w:t xml:space="preserve"> u nazivu lijeka potrebno je navesti punim normiranim izrazom na hrvatskom jeziku, objavljenim u bazi normiranih izraza </w:t>
      </w:r>
      <w:hyperlink r:id="rId26" w:history="1">
        <w:r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 xml:space="preserve">„Standard </w:t>
        </w:r>
        <w:proofErr w:type="spellStart"/>
        <w:r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terms</w:t>
        </w:r>
        <w:proofErr w:type="spellEnd"/>
        <w:r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“ EDQM-a.</w:t>
        </w:r>
      </w:hyperlink>
    </w:p>
    <w:p w14:paraId="2EF69749" w14:textId="77777777" w:rsidR="00D94DE4" w:rsidRDefault="00D94DE4" w:rsidP="00EC4771">
      <w:pPr>
        <w:pStyle w:val="NoSpacing"/>
        <w:jc w:val="both"/>
        <w:rPr>
          <w:rFonts w:ascii="Times New Roman" w:hAnsi="Times New Roman" w:cs="Times New Roman"/>
          <w:i/>
          <w:color w:val="008000"/>
        </w:rPr>
      </w:pPr>
    </w:p>
    <w:p w14:paraId="451686CA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</w:t>
      </w:r>
      <w:r w:rsidR="007970F9">
        <w:rPr>
          <w:rFonts w:ascii="Times New Roman" w:hAnsi="Times New Roman" w:cs="Times New Roman"/>
        </w:rPr>
        <w:t xml:space="preserve">Nositelj odobrenja ne predlaže izmjenu naziva lijeka. </w:t>
      </w:r>
      <w:r w:rsidRPr="001532E0">
        <w:rPr>
          <w:rFonts w:ascii="Times New Roman" w:hAnsi="Times New Roman" w:cs="Times New Roman"/>
        </w:rPr>
        <w:t xml:space="preserve">Trenutno odobreni naziv lijeka je u skladu sa smjernicama definiranim u Uputi o sadržaju i načinu prilaganja informacija o lijeku u nacionalnom postupku </w:t>
      </w:r>
      <w:r w:rsidR="00D94DE4" w:rsidRPr="00C50C5A">
        <w:rPr>
          <w:rFonts w:ascii="Times New Roman" w:hAnsi="Times New Roman" w:cs="Times New Roman"/>
          <w:i/>
          <w:color w:val="00B050"/>
        </w:rPr>
        <w:t>(navesti važeću verziju)</w:t>
      </w:r>
      <w:r w:rsidR="00D94DE4" w:rsidRPr="00C50C5A" w:rsidDel="0096692F">
        <w:rPr>
          <w:rFonts w:ascii="Times New Roman" w:hAnsi="Times New Roman" w:cs="Times New Roman"/>
          <w:color w:val="00B050"/>
        </w:rPr>
        <w:t xml:space="preserve"> </w:t>
      </w:r>
      <w:r w:rsidRPr="001532E0">
        <w:rPr>
          <w:rFonts w:ascii="Times New Roman" w:hAnsi="Times New Roman" w:cs="Times New Roman"/>
        </w:rPr>
        <w:t>&gt;.</w:t>
      </w:r>
    </w:p>
    <w:p w14:paraId="0C3DC0DD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381C8AB8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</w:t>
      </w:r>
      <w:r w:rsidR="007970F9">
        <w:rPr>
          <w:rFonts w:ascii="Times New Roman" w:hAnsi="Times New Roman" w:cs="Times New Roman"/>
        </w:rPr>
        <w:t>Nositelj odobrenja ne predlaže izmjenu naziva lijeka. Međutim, t</w:t>
      </w:r>
      <w:r w:rsidRPr="001532E0">
        <w:rPr>
          <w:rFonts w:ascii="Times New Roman" w:hAnsi="Times New Roman" w:cs="Times New Roman"/>
        </w:rPr>
        <w:t xml:space="preserve">renutno odobreni naziv lijeka nije u skladu sa smjernicom </w:t>
      </w:r>
      <w:r w:rsidR="00D94DE4" w:rsidRPr="00C50C5A">
        <w:rPr>
          <w:rFonts w:ascii="Times New Roman" w:hAnsi="Times New Roman" w:cs="Times New Roman"/>
          <w:i/>
          <w:color w:val="00B050"/>
        </w:rPr>
        <w:t>(navesti smjernicu)</w:t>
      </w:r>
      <w:r w:rsidR="00D94DE4" w:rsidRPr="00C50C5A" w:rsidDel="0096692F">
        <w:rPr>
          <w:rFonts w:ascii="Times New Roman" w:hAnsi="Times New Roman" w:cs="Times New Roman"/>
          <w:i/>
          <w:color w:val="00B050"/>
        </w:rPr>
        <w:t xml:space="preserve"> </w:t>
      </w:r>
      <w:r w:rsidR="007970F9">
        <w:rPr>
          <w:rFonts w:ascii="Times New Roman" w:hAnsi="Times New Roman" w:cs="Times New Roman"/>
        </w:rPr>
        <w:t xml:space="preserve">te se predlaže </w:t>
      </w:r>
      <w:r w:rsidRPr="001532E0">
        <w:rPr>
          <w:rFonts w:ascii="Times New Roman" w:hAnsi="Times New Roman" w:cs="Times New Roman"/>
        </w:rPr>
        <w:t xml:space="preserve">izmjena naziva lijeka na sljedeći način:&gt;  </w:t>
      </w:r>
    </w:p>
    <w:p w14:paraId="3A0283AB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0D821443" w14:textId="77777777" w:rsidR="00D94DE4" w:rsidRPr="00C50C5A" w:rsidRDefault="00EC4771" w:rsidP="00D94DE4">
      <w:pPr>
        <w:pStyle w:val="NoSpacing"/>
        <w:jc w:val="both"/>
        <w:rPr>
          <w:rFonts w:ascii="Times New Roman" w:hAnsi="Times New Roman" w:cs="Times New Roman"/>
          <w:color w:val="00B050"/>
        </w:rPr>
      </w:pPr>
      <w:r w:rsidRPr="001532E0">
        <w:rPr>
          <w:rFonts w:ascii="Times New Roman" w:hAnsi="Times New Roman" w:cs="Times New Roman"/>
        </w:rPr>
        <w:t xml:space="preserve">&lt;Nositelj odobrenja predlaže izmjenu naziva lijeka na sljedeći način:&gt; </w:t>
      </w:r>
      <w:r w:rsidR="00D94DE4" w:rsidRPr="00C50C5A">
        <w:rPr>
          <w:rFonts w:ascii="Times New Roman" w:hAnsi="Times New Roman" w:cs="Times New Roman"/>
          <w:i/>
          <w:color w:val="00B050"/>
        </w:rPr>
        <w:t>(potrebno ocijeniti prihvatljivost prema navedenim smjernicama)</w:t>
      </w:r>
    </w:p>
    <w:p w14:paraId="524FF959" w14:textId="77777777" w:rsidR="00EC4771" w:rsidRPr="001532E0" w:rsidRDefault="00D94DE4" w:rsidP="00EC4771">
      <w:pPr>
        <w:pStyle w:val="NoSpacing"/>
        <w:jc w:val="both"/>
        <w:rPr>
          <w:rFonts w:ascii="Times New Roman" w:hAnsi="Times New Roman" w:cs="Times New Roman"/>
        </w:rPr>
      </w:pPr>
      <w:r w:rsidRPr="001532E0" w:rsidDel="0096692F">
        <w:rPr>
          <w:rFonts w:ascii="Times New Roman" w:hAnsi="Times New Roman" w:cs="Times New Roman"/>
          <w:i/>
          <w:color w:val="008000"/>
        </w:rPr>
        <w:t xml:space="preserve"> </w:t>
      </w:r>
    </w:p>
    <w:p w14:paraId="611DAF36" w14:textId="77777777" w:rsidR="00EC4771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4AD78954" w14:textId="77777777" w:rsidR="0096692F" w:rsidRPr="001532E0" w:rsidRDefault="0096692F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49BC25C5" w14:textId="77777777" w:rsidR="00EC4771" w:rsidRPr="001532E0" w:rsidRDefault="0096692F" w:rsidP="0096692F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54" w:name="_Toc491770264"/>
      <w:bookmarkStart w:id="55" w:name="_Toc491771064"/>
      <w:bookmarkStart w:id="56" w:name="_Toc491771102"/>
      <w:bookmarkStart w:id="57" w:name="_Toc491789764"/>
      <w:r w:rsidRPr="0096692F">
        <w:rPr>
          <w:rFonts w:ascii="Times New Roman" w:hAnsi="Times New Roman" w:cs="Times New Roman"/>
          <w:b/>
        </w:rPr>
        <w:t>&lt;</w:t>
      </w:r>
      <w:r w:rsidR="00EC4771" w:rsidRPr="001532E0">
        <w:rPr>
          <w:rFonts w:ascii="Times New Roman" w:hAnsi="Times New Roman" w:cs="Times New Roman"/>
          <w:b/>
        </w:rPr>
        <w:t>NAČIN I</w:t>
      </w:r>
      <w:r>
        <w:rPr>
          <w:rFonts w:ascii="Times New Roman" w:hAnsi="Times New Roman" w:cs="Times New Roman"/>
          <w:b/>
        </w:rPr>
        <w:t>ZDAVANJA I PROPISIVANJA LIJEKA</w:t>
      </w:r>
      <w:r w:rsidRPr="0096692F">
        <w:rPr>
          <w:rFonts w:ascii="Times New Roman" w:hAnsi="Times New Roman" w:cs="Times New Roman"/>
          <w:b/>
        </w:rPr>
        <w:t xml:space="preserve">&gt; </w:t>
      </w:r>
      <w:r w:rsidR="00EC4771" w:rsidRPr="001532E0">
        <w:rPr>
          <w:rFonts w:ascii="Times New Roman" w:hAnsi="Times New Roman" w:cs="Times New Roman"/>
          <w:b/>
        </w:rPr>
        <w:t xml:space="preserve"> </w:t>
      </w:r>
      <w:r w:rsidRPr="0096692F">
        <w:rPr>
          <w:rFonts w:ascii="Times New Roman" w:hAnsi="Times New Roman" w:cs="Times New Roman"/>
          <w:b/>
        </w:rPr>
        <w:t>&lt;</w:t>
      </w:r>
      <w:r>
        <w:rPr>
          <w:rFonts w:ascii="Times New Roman" w:hAnsi="Times New Roman" w:cs="Times New Roman"/>
          <w:b/>
        </w:rPr>
        <w:t xml:space="preserve">NAČIN I </w:t>
      </w:r>
      <w:r w:rsidR="00EC4771" w:rsidRPr="001532E0">
        <w:rPr>
          <w:rFonts w:ascii="Times New Roman" w:hAnsi="Times New Roman" w:cs="Times New Roman"/>
          <w:b/>
        </w:rPr>
        <w:t>MJESTO IZDAVANJA</w:t>
      </w:r>
      <w:r>
        <w:rPr>
          <w:rFonts w:ascii="Times New Roman" w:hAnsi="Times New Roman" w:cs="Times New Roman"/>
          <w:b/>
        </w:rPr>
        <w:t xml:space="preserve"> LIJEKA</w:t>
      </w:r>
      <w:r w:rsidRPr="0096692F">
        <w:rPr>
          <w:rFonts w:ascii="Times New Roman" w:hAnsi="Times New Roman" w:cs="Times New Roman"/>
          <w:b/>
        </w:rPr>
        <w:t>&gt;</w:t>
      </w:r>
      <w:bookmarkEnd w:id="54"/>
      <w:bookmarkEnd w:id="55"/>
      <w:bookmarkEnd w:id="56"/>
      <w:bookmarkEnd w:id="57"/>
    </w:p>
    <w:p w14:paraId="5201D0A1" w14:textId="77777777" w:rsidR="00EC4771" w:rsidRPr="00166515" w:rsidRDefault="00EC4771" w:rsidP="00EC4771">
      <w:pPr>
        <w:pStyle w:val="NoSpacing"/>
        <w:jc w:val="both"/>
        <w:rPr>
          <w:rFonts w:ascii="Times New Roman" w:hAnsi="Times New Roman" w:cs="Times New Roman"/>
          <w:i/>
          <w:color w:val="008000"/>
        </w:rPr>
      </w:pPr>
    </w:p>
    <w:p w14:paraId="2AAD9711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Potrebno je potvrditi odobreni ili argumentirati promjenu načina i mjesta izdavanja te načina propisivanja lijeka temeljem:</w:t>
      </w:r>
    </w:p>
    <w:p w14:paraId="60893433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0AA47E3E" w14:textId="77777777" w:rsidR="00D94DE4" w:rsidRPr="00D94DE4" w:rsidRDefault="005B643C" w:rsidP="00D94DE4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i/>
          <w:color w:val="008000"/>
        </w:rPr>
      </w:pPr>
      <w:hyperlink r:id="rId27" w:tgtFrame="_blank" w:history="1">
        <w:r w:rsidR="00D94DE4"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Pravilnika o mjerilima za razvrstavanje lijekova te o propisivanju i izdavanju lijekova na recept (Narodne novine, br. 86/13.)</w:t>
        </w:r>
      </w:hyperlink>
    </w:p>
    <w:p w14:paraId="638BD1B6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F90E02" w14:textId="77777777" w:rsidR="00D94DE4" w:rsidRPr="00D94DE4" w:rsidRDefault="005B643C" w:rsidP="00D94DE4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i/>
          <w:color w:val="008000"/>
        </w:rPr>
      </w:pPr>
      <w:hyperlink r:id="rId28" w:history="1">
        <w:r w:rsidR="00D94DE4"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MELCLASS baze EDQM-a</w:t>
        </w:r>
      </w:hyperlink>
      <w:r w:rsidR="00D94DE4" w:rsidRPr="00D94DE4" w:rsidDel="009B1B28">
        <w:rPr>
          <w:rFonts w:ascii="Times New Roman" w:hAnsi="Times New Roman" w:cs="Times New Roman"/>
          <w:i/>
          <w:color w:val="444444"/>
        </w:rPr>
        <w:t xml:space="preserve"> </w:t>
      </w:r>
    </w:p>
    <w:p w14:paraId="3E9B22DE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564B4" w14:textId="77777777" w:rsidR="00D94DE4" w:rsidRPr="00C50C5A" w:rsidRDefault="005B643C" w:rsidP="00D94DE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</w:rPr>
      </w:pPr>
      <w:hyperlink r:id="rId29" w:anchor="rezultati" w:history="1">
        <w:r w:rsidR="00D94DE4"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Baze lijekova HALMED-a:</w:t>
        </w:r>
      </w:hyperlink>
      <w:r w:rsidR="00D94DE4" w:rsidRPr="00D94DE4">
        <w:rPr>
          <w:rFonts w:ascii="Times New Roman" w:hAnsi="Times New Roman" w:cs="Times New Roman"/>
          <w:color w:val="008000"/>
        </w:rPr>
        <w:t xml:space="preserve"> </w:t>
      </w:r>
      <w:r w:rsidR="00D94DE4" w:rsidRPr="00C50C5A">
        <w:rPr>
          <w:rFonts w:ascii="Times New Roman" w:hAnsi="Times New Roman" w:cs="Times New Roman"/>
          <w:i/>
          <w:color w:val="00B050"/>
        </w:rPr>
        <w:t>(provjeriti dosljednost u odnosu na druge lijekove koji sadrže djelatnu tvar iste ATK oznake)</w:t>
      </w:r>
    </w:p>
    <w:p w14:paraId="5E454739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CA3CE3" w14:textId="77777777" w:rsidR="00D94DE4" w:rsidRPr="00C50C5A" w:rsidRDefault="005B643C" w:rsidP="00D94DE4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00B050"/>
        </w:rPr>
      </w:pPr>
      <w:hyperlink r:id="rId30" w:history="1">
        <w:r w:rsidR="00D94DE4" w:rsidRPr="00D94DE4">
          <w:rPr>
            <w:rFonts w:ascii="Times New Roman" w:hAnsi="Times New Roman" w:cs="Times New Roman"/>
            <w:b/>
            <w:i/>
            <w:color w:val="0000FF"/>
            <w:u w:val="single"/>
          </w:rPr>
          <w:t>Uvjeti HALMED-a za odobrenje načina i mjesta izdavanja lijeka</w:t>
        </w:r>
      </w:hyperlink>
      <w:r w:rsidR="00D94DE4" w:rsidRPr="00D94DE4" w:rsidDel="000E1C4B">
        <w:rPr>
          <w:rFonts w:ascii="Times New Roman" w:hAnsi="Times New Roman" w:cs="Times New Roman"/>
          <w:b/>
        </w:rPr>
        <w:t xml:space="preserve"> </w:t>
      </w:r>
      <w:r w:rsidR="00D94DE4" w:rsidRPr="00C50C5A">
        <w:rPr>
          <w:rFonts w:ascii="Times New Roman" w:hAnsi="Times New Roman" w:cs="Times New Roman"/>
          <w:i/>
          <w:color w:val="00B050"/>
        </w:rPr>
        <w:t xml:space="preserve">(za lijekove s </w:t>
      </w:r>
      <w:proofErr w:type="spellStart"/>
      <w:r w:rsidR="00D94DE4" w:rsidRPr="00C50C5A">
        <w:rPr>
          <w:rFonts w:ascii="Times New Roman" w:hAnsi="Times New Roman" w:cs="Times New Roman"/>
          <w:i/>
          <w:color w:val="00B050"/>
        </w:rPr>
        <w:t>bezreceptnim</w:t>
      </w:r>
      <w:proofErr w:type="spellEnd"/>
      <w:r w:rsidR="00D94DE4" w:rsidRPr="00C50C5A">
        <w:rPr>
          <w:rFonts w:ascii="Times New Roman" w:hAnsi="Times New Roman" w:cs="Times New Roman"/>
          <w:i/>
          <w:color w:val="00B050"/>
        </w:rPr>
        <w:t xml:space="preserve"> načinom izdavanja) </w:t>
      </w:r>
    </w:p>
    <w:p w14:paraId="438E8883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</w:p>
    <w:p w14:paraId="4E17DE55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8000"/>
        </w:rPr>
      </w:pPr>
      <w:r w:rsidRPr="00C50C5A">
        <w:rPr>
          <w:rFonts w:ascii="Times New Roman" w:hAnsi="Times New Roman" w:cs="Times New Roman"/>
          <w:i/>
          <w:color w:val="00B050"/>
        </w:rPr>
        <w:t>Potrebno je izabrati jednu od ponuđenih opcija:</w:t>
      </w:r>
    </w:p>
    <w:p w14:paraId="04B94D6E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DC33AD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4DE4">
        <w:rPr>
          <w:rFonts w:ascii="Times New Roman" w:hAnsi="Times New Roman" w:cs="Times New Roman"/>
        </w:rPr>
        <w:t xml:space="preserve">Postojeći način i mjesto izdavanja lijek(ov)a &lt;nije potrebno mijenjati.&gt; &lt;potrebno je mijenjati&gt; budući da </w:t>
      </w:r>
      <w:r w:rsidRPr="00C50C5A">
        <w:rPr>
          <w:rFonts w:ascii="Times New Roman" w:hAnsi="Times New Roman" w:cs="Times New Roman"/>
          <w:i/>
          <w:color w:val="00B050"/>
        </w:rPr>
        <w:t>navesti obrazloženje temeljem gore navedenih smjernica/Pravilnika</w:t>
      </w:r>
      <w:r w:rsidRPr="00D94DE4">
        <w:rPr>
          <w:rFonts w:ascii="Times New Roman" w:hAnsi="Times New Roman" w:cs="Times New Roman"/>
        </w:rPr>
        <w:t>&gt;.</w:t>
      </w:r>
    </w:p>
    <w:p w14:paraId="41B74EF6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5D0869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4DE4">
        <w:rPr>
          <w:rFonts w:ascii="Times New Roman" w:hAnsi="Times New Roman" w:cs="Times New Roman"/>
        </w:rPr>
        <w:t xml:space="preserve">Postojeći način propisivanja lijek(ov)a &lt;nije potrebno mijenjati.&gt; &lt;potrebno je mijenjati&gt; budući da </w:t>
      </w:r>
      <w:r w:rsidRPr="00C50C5A">
        <w:rPr>
          <w:rFonts w:ascii="Times New Roman" w:hAnsi="Times New Roman" w:cs="Times New Roman"/>
          <w:i/>
          <w:color w:val="00B050"/>
        </w:rPr>
        <w:t>navesti obrazloženje temeljem gore navedenih smjernica/Pravilnika</w:t>
      </w:r>
      <w:r w:rsidRPr="00D94DE4">
        <w:rPr>
          <w:rFonts w:ascii="Times New Roman" w:hAnsi="Times New Roman" w:cs="Times New Roman"/>
        </w:rPr>
        <w:t>&gt;.</w:t>
      </w:r>
    </w:p>
    <w:p w14:paraId="7C188433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937C" w14:textId="77777777" w:rsidR="00D94DE4" w:rsidRPr="00D94DE4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4DE4">
        <w:rPr>
          <w:rFonts w:ascii="Times New Roman" w:hAnsi="Times New Roman" w:cs="Times New Roman"/>
          <w:b/>
        </w:rPr>
        <w:t xml:space="preserve">&lt;Napomena za </w:t>
      </w:r>
      <w:proofErr w:type="spellStart"/>
      <w:r w:rsidRPr="00D94DE4">
        <w:rPr>
          <w:rFonts w:ascii="Times New Roman" w:hAnsi="Times New Roman" w:cs="Times New Roman"/>
          <w:b/>
        </w:rPr>
        <w:t>bezreceptne</w:t>
      </w:r>
      <w:proofErr w:type="spellEnd"/>
      <w:r w:rsidRPr="00D94DE4">
        <w:rPr>
          <w:rFonts w:ascii="Times New Roman" w:hAnsi="Times New Roman" w:cs="Times New Roman"/>
          <w:b/>
        </w:rPr>
        <w:t xml:space="preserve"> lijekove:&gt;</w:t>
      </w:r>
    </w:p>
    <w:p w14:paraId="05EAD8BD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>Prihvatljivost OTC statusa, kao i nacrta vanjskog i unutarnjeg pakiranja, utvrđuje zaposlenik odgovoran za procjenu OTC statusa. Zaposlenik obnove dužan je obavijestiti ocjenitelja OTC statusa o početku ocjene obnove, te najaviti datum sjednice na koju će prijaviti predmetnu obnovu. Ocjenitelj OTC statusa ocjenu navodi u izvješću o obnovi odobrenja (ako sam ocjenjuje obnovu) ili ocjenu dostavlja nacionalnoj koordinaciji i ocjenitelju obnove u obliku elektroničke pošte (koju pohranjuje i u karticu U/I dokumenti u sekvenci obnove u NRL-u za predmetni lijek). U slučaju potrebe usuglašavanja ocjene, zaduženi ocjenitelj obnove i ocjenitelj OTC statusa, moraju usuglašavanje provesti prije upućivanja predmeta na Povjerenstvo za lijekove</w:t>
      </w:r>
      <w:r w:rsidRPr="00C50C5A">
        <w:rPr>
          <w:rFonts w:ascii="Times New Roman" w:hAnsi="Times New Roman" w:cs="Times New Roman"/>
          <w:color w:val="00B050"/>
        </w:rPr>
        <w:t>.</w:t>
      </w:r>
    </w:p>
    <w:p w14:paraId="1D89723A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3CEFCAF3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5649A8BD" w14:textId="77777777" w:rsidR="00EC4771" w:rsidRPr="001532E0" w:rsidRDefault="00EC4771" w:rsidP="0096692F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58" w:name="_Toc491770265"/>
      <w:bookmarkStart w:id="59" w:name="_Toc491771065"/>
      <w:bookmarkStart w:id="60" w:name="_Toc491771103"/>
      <w:bookmarkStart w:id="61" w:name="_Toc491789765"/>
      <w:r w:rsidRPr="001532E0">
        <w:rPr>
          <w:rFonts w:ascii="Times New Roman" w:hAnsi="Times New Roman" w:cs="Times New Roman"/>
          <w:b/>
        </w:rPr>
        <w:lastRenderedPageBreak/>
        <w:t>PITANJA PODNOSITELJU ZAHTJEVA</w:t>
      </w:r>
      <w:bookmarkEnd w:id="58"/>
      <w:bookmarkEnd w:id="59"/>
      <w:bookmarkEnd w:id="60"/>
      <w:bookmarkEnd w:id="61"/>
    </w:p>
    <w:p w14:paraId="62DB3A0B" w14:textId="77777777" w:rsidR="00B60D0A" w:rsidRDefault="00B60D0A" w:rsidP="00C50C5A">
      <w:pPr>
        <w:pStyle w:val="NoSpacing"/>
        <w:jc w:val="both"/>
        <w:rPr>
          <w:rFonts w:ascii="Times New Roman" w:hAnsi="Times New Roman" w:cs="Times New Roman"/>
          <w:b/>
        </w:rPr>
      </w:pPr>
    </w:p>
    <w:p w14:paraId="0F4E9A9B" w14:textId="77777777" w:rsidR="00EC4771" w:rsidRPr="001532E0" w:rsidRDefault="00EC4771" w:rsidP="00C50C5A">
      <w:pPr>
        <w:pStyle w:val="NoSpacing"/>
        <w:jc w:val="both"/>
        <w:rPr>
          <w:rFonts w:ascii="Times New Roman" w:hAnsi="Times New Roman" w:cs="Times New Roman"/>
          <w:b/>
        </w:rPr>
      </w:pPr>
      <w:bookmarkStart w:id="62" w:name="_Toc491770267"/>
      <w:bookmarkStart w:id="63" w:name="_Toc491771067"/>
      <w:bookmarkStart w:id="64" w:name="_Toc491771105"/>
      <w:bookmarkStart w:id="65" w:name="_Toc491789767"/>
      <w:r w:rsidRPr="001532E0">
        <w:rPr>
          <w:rFonts w:ascii="Times New Roman" w:hAnsi="Times New Roman" w:cs="Times New Roman"/>
          <w:b/>
        </w:rPr>
        <w:t>Ostala pitanja za koja su potrebna dodatna pojašnjenja (manji nedostaci)</w:t>
      </w:r>
      <w:bookmarkEnd w:id="62"/>
      <w:bookmarkEnd w:id="63"/>
      <w:bookmarkEnd w:id="64"/>
      <w:bookmarkEnd w:id="65"/>
      <w:r w:rsidR="00277B6E">
        <w:rPr>
          <w:rFonts w:ascii="Times New Roman" w:hAnsi="Times New Roman" w:cs="Times New Roman"/>
          <w:b/>
        </w:rPr>
        <w:t>:</w:t>
      </w:r>
    </w:p>
    <w:p w14:paraId="558DE148" w14:textId="77777777" w:rsidR="00EC4771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3F08711B" w14:textId="77777777" w:rsidR="00BB5F8D" w:rsidRDefault="00BB5F8D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41E7EC81" w14:textId="77777777" w:rsidR="00EC4771" w:rsidRPr="00BB5F8D" w:rsidRDefault="00BB5F8D" w:rsidP="00C50C5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bookmarkStart w:id="66" w:name="_Toc491770268"/>
      <w:bookmarkStart w:id="67" w:name="_Toc491771068"/>
      <w:bookmarkStart w:id="68" w:name="_Toc491771106"/>
      <w:bookmarkStart w:id="69" w:name="_Toc491789768"/>
      <w:r w:rsidRPr="00BB5F8D">
        <w:rPr>
          <w:rFonts w:ascii="Times New Roman" w:hAnsi="Times New Roman" w:cs="Times New Roman"/>
          <w:b/>
        </w:rPr>
        <w:t>MJERE OBVEZE NAKON OBNOVE ODOBRENJA</w:t>
      </w:r>
      <w:r w:rsidR="00AC0D3E" w:rsidRPr="00BB5F8D">
        <w:rPr>
          <w:rFonts w:ascii="Times New Roman" w:hAnsi="Times New Roman" w:cs="Times New Roman"/>
          <w:b/>
        </w:rPr>
        <w:t xml:space="preserve"> (</w:t>
      </w:r>
      <w:proofErr w:type="spellStart"/>
      <w:r w:rsidR="00EC4771" w:rsidRPr="00BB5F8D">
        <w:rPr>
          <w:rFonts w:ascii="Times New Roman" w:hAnsi="Times New Roman" w:cs="Times New Roman"/>
          <w:b/>
        </w:rPr>
        <w:t>Follow-up</w:t>
      </w:r>
      <w:proofErr w:type="spellEnd"/>
      <w:r w:rsidR="00EC4771" w:rsidRPr="00BB5F8D">
        <w:rPr>
          <w:rFonts w:ascii="Times New Roman" w:hAnsi="Times New Roman" w:cs="Times New Roman"/>
          <w:b/>
        </w:rPr>
        <w:t xml:space="preserve"> </w:t>
      </w:r>
      <w:proofErr w:type="spellStart"/>
      <w:r w:rsidR="00EC4771" w:rsidRPr="00BB5F8D">
        <w:rPr>
          <w:rFonts w:ascii="Times New Roman" w:hAnsi="Times New Roman" w:cs="Times New Roman"/>
          <w:b/>
        </w:rPr>
        <w:t>measu</w:t>
      </w:r>
      <w:r w:rsidR="00AC0D3E" w:rsidRPr="00BB5F8D">
        <w:rPr>
          <w:rFonts w:ascii="Times New Roman" w:hAnsi="Times New Roman" w:cs="Times New Roman"/>
          <w:b/>
        </w:rPr>
        <w:t>re</w:t>
      </w:r>
      <w:proofErr w:type="spellEnd"/>
      <w:r w:rsidR="00EC4771" w:rsidRPr="00BB5F8D">
        <w:rPr>
          <w:rFonts w:ascii="Times New Roman" w:hAnsi="Times New Roman" w:cs="Times New Roman"/>
          <w:b/>
        </w:rPr>
        <w:t>)</w:t>
      </w:r>
      <w:bookmarkEnd w:id="66"/>
      <w:bookmarkEnd w:id="67"/>
      <w:bookmarkEnd w:id="68"/>
      <w:bookmarkEnd w:id="69"/>
    </w:p>
    <w:p w14:paraId="7968E694" w14:textId="77777777" w:rsidR="00EC4771" w:rsidRDefault="00EC4771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4862B42D" w14:textId="77777777" w:rsidR="00D94DE4" w:rsidRPr="00C50C5A" w:rsidRDefault="00D94DE4" w:rsidP="00D94DE4">
      <w:pPr>
        <w:spacing w:after="0" w:line="240" w:lineRule="auto"/>
        <w:jc w:val="both"/>
        <w:rPr>
          <w:rFonts w:ascii="Times New Roman" w:hAnsi="Times New Roman" w:cs="Times New Roman"/>
          <w:i/>
          <w:color w:val="00B050"/>
        </w:rPr>
      </w:pPr>
      <w:r w:rsidRPr="00C50C5A">
        <w:rPr>
          <w:rFonts w:ascii="Times New Roman" w:hAnsi="Times New Roman" w:cs="Times New Roman"/>
          <w:i/>
          <w:color w:val="00B050"/>
        </w:rPr>
        <w:t xml:space="preserve">Primjeri mogućih FUM-ova </w:t>
      </w:r>
    </w:p>
    <w:p w14:paraId="0DA6F84B" w14:textId="77777777" w:rsidR="00D94DE4" w:rsidRPr="001532E0" w:rsidRDefault="00D94DE4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599015D5" w14:textId="77777777" w:rsidR="00EC4771" w:rsidRPr="00DF02C0" w:rsidRDefault="00DF02C0" w:rsidP="00C50C5A">
      <w:pPr>
        <w:pStyle w:val="NoSpacing"/>
        <w:jc w:val="both"/>
        <w:rPr>
          <w:rFonts w:ascii="Times New Roman" w:hAnsi="Times New Roman" w:cs="Times New Roman"/>
        </w:rPr>
      </w:pPr>
      <w:r w:rsidRPr="00C50C5A">
        <w:rPr>
          <w:rFonts w:ascii="Times New Roman" w:hAnsi="Times New Roman" w:cs="Times New Roman"/>
          <w:b/>
        </w:rPr>
        <w:t>8.1.</w:t>
      </w:r>
      <w:r w:rsidRPr="00C50C5A">
        <w:rPr>
          <w:rFonts w:ascii="Times New Roman" w:hAnsi="Times New Roman" w:cs="Times New Roman"/>
        </w:rPr>
        <w:t xml:space="preserve"> </w:t>
      </w:r>
      <w:r w:rsidRPr="001532E0">
        <w:rPr>
          <w:rFonts w:ascii="Times New Roman" w:hAnsi="Times New Roman" w:cs="Times New Roman"/>
          <w:b/>
        </w:rPr>
        <w:t>&lt;</w:t>
      </w:r>
      <w:r w:rsidR="00EC4771" w:rsidRPr="00DF02C0">
        <w:rPr>
          <w:rFonts w:ascii="Times New Roman" w:hAnsi="Times New Roman" w:cs="Times New Roman"/>
        </w:rPr>
        <w:t xml:space="preserve">Uvidom u dostavljeni </w:t>
      </w:r>
      <w:r w:rsidR="00D94DE4">
        <w:rPr>
          <w:rFonts w:ascii="Times New Roman" w:hAnsi="Times New Roman" w:cs="Times New Roman"/>
        </w:rPr>
        <w:t>s</w:t>
      </w:r>
      <w:r w:rsidR="00EC4771" w:rsidRPr="00DF02C0">
        <w:rPr>
          <w:rFonts w:ascii="Times New Roman" w:hAnsi="Times New Roman" w:cs="Times New Roman"/>
        </w:rPr>
        <w:t xml:space="preserve">ažetak opisa svojstava lijeka i </w:t>
      </w:r>
      <w:r w:rsidR="00D94DE4">
        <w:rPr>
          <w:rFonts w:ascii="Times New Roman" w:hAnsi="Times New Roman" w:cs="Times New Roman"/>
        </w:rPr>
        <w:t>u</w:t>
      </w:r>
      <w:r w:rsidR="00EC4771" w:rsidRPr="00DF02C0">
        <w:rPr>
          <w:rFonts w:ascii="Times New Roman" w:hAnsi="Times New Roman" w:cs="Times New Roman"/>
        </w:rPr>
        <w:t>putu o lijeku, uočene su sadržajne izmjene u dijelovima &lt;navesti dijelove&gt;, koje predlaže podnositelj zahtjeva. Iste nisu u skladu s čl. 43</w:t>
      </w:r>
      <w:r>
        <w:rPr>
          <w:rFonts w:ascii="Times New Roman" w:hAnsi="Times New Roman" w:cs="Times New Roman"/>
        </w:rPr>
        <w:t>.</w:t>
      </w:r>
      <w:r w:rsidR="00EC4771" w:rsidRPr="00DF02C0">
        <w:rPr>
          <w:rFonts w:ascii="Times New Roman" w:hAnsi="Times New Roman" w:cs="Times New Roman"/>
        </w:rPr>
        <w:t xml:space="preserve"> Pravilnika o davanju odobrenja za stavljanje lijeka u promet (Narodne novine, br. 83/13.). Stoga je podnositelj zahtjeva dužan prijaviti izmjenu u dokumentaciji o lijeku &lt;u roku od x dana&gt; od izdavanja rješenja o obnovi odobrenja.</w:t>
      </w:r>
      <w:r w:rsidRPr="001532E0">
        <w:rPr>
          <w:rFonts w:ascii="Times New Roman" w:hAnsi="Times New Roman" w:cs="Times New Roman"/>
        </w:rPr>
        <w:t>&gt;</w:t>
      </w:r>
    </w:p>
    <w:p w14:paraId="07A27C40" w14:textId="77777777" w:rsidR="00EC4771" w:rsidRPr="00DF02C0" w:rsidRDefault="00EC4771" w:rsidP="00B60D0A">
      <w:pPr>
        <w:pStyle w:val="NoSpacing"/>
        <w:jc w:val="both"/>
        <w:rPr>
          <w:rFonts w:ascii="Times New Roman" w:hAnsi="Times New Roman" w:cs="Times New Roman"/>
        </w:rPr>
      </w:pPr>
    </w:p>
    <w:p w14:paraId="7F855DFD" w14:textId="77777777" w:rsidR="00B60D0A" w:rsidRDefault="00DF02C0" w:rsidP="00B60D0A">
      <w:pPr>
        <w:pStyle w:val="NoSpacing"/>
        <w:jc w:val="both"/>
        <w:rPr>
          <w:rFonts w:ascii="Times New Roman" w:hAnsi="Times New Roman" w:cs="Times New Roman"/>
        </w:rPr>
      </w:pPr>
      <w:r w:rsidRPr="00C50C5A">
        <w:rPr>
          <w:rFonts w:ascii="Times New Roman" w:hAnsi="Times New Roman" w:cs="Times New Roman"/>
          <w:b/>
        </w:rPr>
        <w:t>8.2.</w:t>
      </w:r>
      <w:r w:rsidRPr="00DF02C0">
        <w:rPr>
          <w:rFonts w:ascii="Times New Roman" w:hAnsi="Times New Roman" w:cs="Times New Roman"/>
        </w:rPr>
        <w:t xml:space="preserve"> </w:t>
      </w:r>
      <w:r w:rsidRPr="001532E0">
        <w:rPr>
          <w:rFonts w:ascii="Times New Roman" w:hAnsi="Times New Roman" w:cs="Times New Roman"/>
          <w:b/>
        </w:rPr>
        <w:t>&lt;</w:t>
      </w:r>
      <w:r w:rsidR="00EC4771" w:rsidRPr="00DF02C0">
        <w:rPr>
          <w:rFonts w:ascii="Times New Roman" w:hAnsi="Times New Roman" w:cs="Times New Roman"/>
        </w:rPr>
        <w:t xml:space="preserve">Uvidom u dostavljeni </w:t>
      </w:r>
      <w:r w:rsidR="00D94DE4">
        <w:rPr>
          <w:rFonts w:ascii="Times New Roman" w:hAnsi="Times New Roman" w:cs="Times New Roman"/>
        </w:rPr>
        <w:t>s</w:t>
      </w:r>
      <w:r w:rsidR="00EC4771" w:rsidRPr="00DF02C0">
        <w:rPr>
          <w:rFonts w:ascii="Times New Roman" w:hAnsi="Times New Roman" w:cs="Times New Roman"/>
        </w:rPr>
        <w:t xml:space="preserve">ažetak opisa svojstava lijeka i </w:t>
      </w:r>
      <w:r w:rsidR="00D94DE4">
        <w:rPr>
          <w:rFonts w:ascii="Times New Roman" w:hAnsi="Times New Roman" w:cs="Times New Roman"/>
        </w:rPr>
        <w:t>u</w:t>
      </w:r>
      <w:r w:rsidR="00EC4771" w:rsidRPr="00DF02C0">
        <w:rPr>
          <w:rFonts w:ascii="Times New Roman" w:hAnsi="Times New Roman" w:cs="Times New Roman"/>
        </w:rPr>
        <w:t>putu o lijeku, utvrđeno je da podaci nisu u skladu s</w:t>
      </w:r>
      <w:r w:rsidR="00B927C7" w:rsidRPr="00DF02C0">
        <w:rPr>
          <w:rFonts w:ascii="Times New Roman" w:hAnsi="Times New Roman" w:cs="Times New Roman"/>
        </w:rPr>
        <w:t xml:space="preserve"> &lt;navesti s čime </w:t>
      </w:r>
      <w:r w:rsidR="00B927C7" w:rsidRPr="00C50C5A">
        <w:rPr>
          <w:rFonts w:ascii="Times New Roman" w:hAnsi="Times New Roman" w:cs="Times New Roman"/>
          <w:i/>
          <w:color w:val="00B050"/>
        </w:rPr>
        <w:t>(npr. tekstovima referentnog lijeka/ishodom arbitražnog postupka/PSUSA-e i sl.</w:t>
      </w:r>
      <w:r w:rsidR="00823601">
        <w:rPr>
          <w:rFonts w:ascii="Times New Roman" w:hAnsi="Times New Roman" w:cs="Times New Roman"/>
          <w:i/>
          <w:color w:val="00B050"/>
        </w:rPr>
        <w:t>)</w:t>
      </w:r>
      <w:r w:rsidR="00B927C7" w:rsidRPr="00DF02C0">
        <w:rPr>
          <w:rFonts w:ascii="Times New Roman" w:hAnsi="Times New Roman" w:cs="Times New Roman"/>
        </w:rPr>
        <w:t>&gt;</w:t>
      </w:r>
      <w:r w:rsidR="00EC4771" w:rsidRPr="00DF02C0">
        <w:rPr>
          <w:rFonts w:ascii="Times New Roman" w:hAnsi="Times New Roman" w:cs="Times New Roman"/>
        </w:rPr>
        <w:t xml:space="preserve">. Potrebno je ažurirati podatke putem </w:t>
      </w:r>
      <w:r w:rsidR="0096692F" w:rsidRPr="00DF02C0">
        <w:rPr>
          <w:rFonts w:ascii="Times New Roman" w:hAnsi="Times New Roman" w:cs="Times New Roman"/>
        </w:rPr>
        <w:t xml:space="preserve">podnošenja zahtjeva za </w:t>
      </w:r>
      <w:r w:rsidR="00EC4771" w:rsidRPr="00DF02C0">
        <w:rPr>
          <w:rFonts w:ascii="Times New Roman" w:hAnsi="Times New Roman" w:cs="Times New Roman"/>
        </w:rPr>
        <w:t>izmjen</w:t>
      </w:r>
      <w:r w:rsidR="0096692F" w:rsidRPr="00DF02C0">
        <w:rPr>
          <w:rFonts w:ascii="Times New Roman" w:hAnsi="Times New Roman" w:cs="Times New Roman"/>
        </w:rPr>
        <w:t>u odobrenja</w:t>
      </w:r>
      <w:r w:rsidR="00EC4771" w:rsidRPr="00DF02C0">
        <w:rPr>
          <w:rFonts w:ascii="Times New Roman" w:hAnsi="Times New Roman" w:cs="Times New Roman"/>
        </w:rPr>
        <w:t xml:space="preserve"> &lt;u roku od x dana&gt; nakon izdavanja obnove odobrenja</w:t>
      </w:r>
      <w:r w:rsidR="0096692F" w:rsidRPr="00DF02C0">
        <w:rPr>
          <w:rFonts w:ascii="Times New Roman" w:hAnsi="Times New Roman" w:cs="Times New Roman"/>
        </w:rPr>
        <w:t>,</w:t>
      </w:r>
      <w:r w:rsidR="00EC4771" w:rsidRPr="00DF02C0">
        <w:rPr>
          <w:rFonts w:ascii="Times New Roman" w:hAnsi="Times New Roman" w:cs="Times New Roman"/>
        </w:rPr>
        <w:t xml:space="preserve"> sukladno čl. 50</w:t>
      </w:r>
      <w:r w:rsidR="00B927C7" w:rsidRPr="00DF02C0">
        <w:rPr>
          <w:rFonts w:ascii="Times New Roman" w:hAnsi="Times New Roman" w:cs="Times New Roman"/>
        </w:rPr>
        <w:t>.</w:t>
      </w:r>
      <w:r w:rsidR="00EC4771" w:rsidRPr="00DF02C0">
        <w:rPr>
          <w:rFonts w:ascii="Times New Roman" w:hAnsi="Times New Roman" w:cs="Times New Roman"/>
        </w:rPr>
        <w:t xml:space="preserve"> Zakona o lijekovima (Narodne novine, br. 76/13, 90/14.).</w:t>
      </w:r>
      <w:r w:rsidRPr="001532E0">
        <w:rPr>
          <w:rFonts w:ascii="Times New Roman" w:hAnsi="Times New Roman" w:cs="Times New Roman"/>
        </w:rPr>
        <w:t>&gt;</w:t>
      </w:r>
    </w:p>
    <w:p w14:paraId="3A73C2B3" w14:textId="77777777" w:rsidR="00B60D0A" w:rsidRDefault="00B60D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011663" w14:textId="77777777" w:rsidR="00EC4771" w:rsidRPr="001532E0" w:rsidRDefault="00EC4771" w:rsidP="00B55548">
      <w:pPr>
        <w:pStyle w:val="NoSpacing"/>
        <w:numPr>
          <w:ilvl w:val="0"/>
          <w:numId w:val="1"/>
        </w:numPr>
        <w:jc w:val="both"/>
        <w:outlineLvl w:val="0"/>
        <w:rPr>
          <w:rFonts w:ascii="Times New Roman" w:hAnsi="Times New Roman" w:cs="Times New Roman"/>
          <w:b/>
        </w:rPr>
      </w:pPr>
      <w:bookmarkStart w:id="70" w:name="_Toc491770269"/>
      <w:bookmarkStart w:id="71" w:name="_Toc491771069"/>
      <w:bookmarkStart w:id="72" w:name="_Toc491771107"/>
      <w:bookmarkStart w:id="73" w:name="_Toc491789769"/>
      <w:r w:rsidRPr="001532E0">
        <w:rPr>
          <w:rFonts w:ascii="Times New Roman" w:hAnsi="Times New Roman" w:cs="Times New Roman"/>
          <w:b/>
        </w:rPr>
        <w:lastRenderedPageBreak/>
        <w:t>NAPOMENA NACIONALNOJ KOORDINACIJI</w:t>
      </w:r>
      <w:bookmarkEnd w:id="70"/>
      <w:bookmarkEnd w:id="71"/>
      <w:bookmarkEnd w:id="72"/>
      <w:bookmarkEnd w:id="73"/>
    </w:p>
    <w:p w14:paraId="72C480C5" w14:textId="77777777" w:rsidR="00EC4771" w:rsidRPr="001532E0" w:rsidRDefault="00EC4771" w:rsidP="00BD4C5C">
      <w:pPr>
        <w:pStyle w:val="NoSpacing"/>
        <w:jc w:val="both"/>
        <w:rPr>
          <w:rFonts w:ascii="Times New Roman" w:hAnsi="Times New Roman" w:cs="Times New Roman"/>
        </w:rPr>
      </w:pPr>
    </w:p>
    <w:p w14:paraId="778CF73B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&lt;Ukoliko je podnositelj zahtjeva suglasan s tekstovima koji su proizašli iz ocjene te nema dodatnih komentara/izmjena, isti se smatraju prihvatljivima i tekstove nije potrebno vratiti ocjenitelju na pregled.&gt;</w:t>
      </w:r>
    </w:p>
    <w:p w14:paraId="75F58166" w14:textId="77777777" w:rsidR="00EC4771" w:rsidRPr="001532E0" w:rsidRDefault="00EC4771" w:rsidP="00EC477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 xml:space="preserve"> </w:t>
      </w:r>
    </w:p>
    <w:p w14:paraId="667226B4" w14:textId="77777777" w:rsidR="00BD4C5C" w:rsidRDefault="00EC4771" w:rsidP="00EC4771">
      <w:pPr>
        <w:pStyle w:val="NoSpacing"/>
        <w:jc w:val="both"/>
        <w:rPr>
          <w:rFonts w:ascii="Times New Roman" w:hAnsi="Times New Roman" w:cs="Times New Roman"/>
        </w:rPr>
      </w:pPr>
      <w:r w:rsidRPr="001532E0">
        <w:rPr>
          <w:rFonts w:ascii="Times New Roman" w:hAnsi="Times New Roman" w:cs="Times New Roman"/>
        </w:rPr>
        <w:t>&lt;Od strane ocjenitelja su definirana manja pitanja putem komentara u tekstovima te je nakon zaprimanja odgovora podnositelja i prije završnog prihvaćanja, tekstove potrebno vratiti ocjenitelju na pregled.&gt;</w:t>
      </w:r>
    </w:p>
    <w:p w14:paraId="4443C2F3" w14:textId="77777777" w:rsidR="00166C1F" w:rsidRDefault="00166C1F" w:rsidP="00EC4771">
      <w:pPr>
        <w:pStyle w:val="NoSpacing"/>
        <w:jc w:val="both"/>
        <w:rPr>
          <w:rFonts w:ascii="Times New Roman" w:hAnsi="Times New Roman" w:cs="Times New Roman"/>
        </w:rPr>
      </w:pPr>
    </w:p>
    <w:p w14:paraId="769AABE8" w14:textId="77777777" w:rsidR="00166C1F" w:rsidRPr="00D97FF6" w:rsidRDefault="00166C1F" w:rsidP="00166C1F">
      <w:pPr>
        <w:jc w:val="both"/>
        <w:rPr>
          <w:rFonts w:ascii="Times New Roman" w:hAnsi="Times New Roman" w:cs="Times New Roman"/>
        </w:rPr>
      </w:pPr>
      <w:r w:rsidRPr="00D97FF6">
        <w:rPr>
          <w:rFonts w:ascii="Times New Roman" w:hAnsi="Times New Roman" w:cs="Times New Roman"/>
        </w:rPr>
        <w:t xml:space="preserve">Provedena je provjera podataka upisanih u NRL </w:t>
      </w:r>
      <w:r w:rsidRPr="00D97FF6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7FF6">
        <w:rPr>
          <w:rFonts w:ascii="Times New Roman" w:hAnsi="Times New Roman" w:cs="Times New Roman"/>
        </w:rPr>
        <w:instrText xml:space="preserve"> FORMCHECKBOX </w:instrText>
      </w:r>
      <w:r w:rsidR="005B643C">
        <w:rPr>
          <w:rFonts w:ascii="Times New Roman" w:hAnsi="Times New Roman" w:cs="Times New Roman"/>
        </w:rPr>
      </w:r>
      <w:r w:rsidR="005B643C">
        <w:rPr>
          <w:rFonts w:ascii="Times New Roman" w:hAnsi="Times New Roman" w:cs="Times New Roman"/>
        </w:rPr>
        <w:fldChar w:fldCharType="separate"/>
      </w:r>
      <w:r w:rsidRPr="00D97FF6">
        <w:rPr>
          <w:rFonts w:ascii="Times New Roman" w:hAnsi="Times New Roman" w:cs="Times New Roman"/>
        </w:rPr>
        <w:fldChar w:fldCharType="end"/>
      </w:r>
      <w:r w:rsidRPr="00D97FF6">
        <w:rPr>
          <w:rFonts w:ascii="Times New Roman" w:hAnsi="Times New Roman" w:cs="Times New Roman"/>
        </w:rPr>
        <w:t>.</w:t>
      </w:r>
    </w:p>
    <w:sectPr w:rsidR="00166C1F" w:rsidRPr="00D97FF6" w:rsidSect="00387775">
      <w:headerReference w:type="default" r:id="rId31"/>
      <w:footerReference w:type="default" r:id="rId32"/>
      <w:headerReference w:type="firs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van Pogrmilović" w:date="2019-04-26T14:19:00Z" w:initials="IP">
    <w:p w14:paraId="19E074E5" w14:textId="7303ED45" w:rsidR="00F71680" w:rsidRPr="00826150" w:rsidRDefault="00F71680" w:rsidP="00F71680">
      <w:pPr>
        <w:pStyle w:val="CommentText"/>
      </w:pPr>
      <w:r>
        <w:rPr>
          <w:rStyle w:val="CommentReference"/>
        </w:rPr>
        <w:annotationRef/>
      </w:r>
      <w:r w:rsidR="00522D46">
        <w:t>P</w:t>
      </w:r>
      <w:r w:rsidRPr="00826150">
        <w:t xml:space="preserve">odatak iz Meta-e &gt; organizacijska jedinica korisnika koji je pokrenuo akciju Generiraj dokument &gt; </w:t>
      </w:r>
      <w:proofErr w:type="spellStart"/>
      <w:r w:rsidRPr="00826150">
        <w:t>dropdown</w:t>
      </w:r>
      <w:proofErr w:type="spellEnd"/>
      <w:r w:rsidRPr="00826150">
        <w:t xml:space="preserve"> Organizacijska jedinica</w:t>
      </w:r>
      <w:r w:rsidR="00522D46">
        <w:t xml:space="preserve"> --- </w:t>
      </w:r>
      <w:r w:rsidRPr="00826150">
        <w:t xml:space="preserve"> ovisno o tome prikazivati fiksni teksta:</w:t>
      </w:r>
    </w:p>
    <w:p w14:paraId="52F12AFD" w14:textId="77777777" w:rsidR="00F71680" w:rsidRDefault="00F71680" w:rsidP="00F7168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 </w:t>
      </w:r>
      <w:r w:rsidRPr="001532E0">
        <w:t>Odsjek za ocjenu sigur</w:t>
      </w:r>
      <w:r>
        <w:t>nosti i djelotvornosti lijekova</w:t>
      </w:r>
      <w:r>
        <w:rPr>
          <w:rStyle w:val="CommentReference"/>
        </w:rPr>
        <w:annotationRef/>
      </w:r>
      <w:r>
        <w:t xml:space="preserve"> (ID 32) = </w:t>
      </w:r>
      <w:r w:rsidRPr="001532E0">
        <w:t>Odjel za odobravanje lijekova, Odsjek za ocjenu sigur</w:t>
      </w:r>
      <w:r>
        <w:t>nosti i djelotvornosti lijekova</w:t>
      </w:r>
      <w:r>
        <w:rPr>
          <w:rStyle w:val="CommentReference"/>
        </w:rPr>
        <w:annotationRef/>
      </w:r>
    </w:p>
    <w:p w14:paraId="090B15CA" w14:textId="77777777" w:rsidR="00F71680" w:rsidRDefault="00F71680" w:rsidP="00F71680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  </w:t>
      </w:r>
      <w:r w:rsidRPr="001532E0">
        <w:t xml:space="preserve">Odsjek za </w:t>
      </w:r>
      <w:proofErr w:type="spellStart"/>
      <w:r w:rsidRPr="001532E0">
        <w:t>farmakovigilanciju</w:t>
      </w:r>
      <w:proofErr w:type="spellEnd"/>
      <w:r w:rsidRPr="001532E0">
        <w:t xml:space="preserve"> i racionalnu farmakoterapiju</w:t>
      </w:r>
      <w:r>
        <w:rPr>
          <w:rStyle w:val="CommentReference"/>
        </w:rPr>
        <w:annotationRef/>
      </w:r>
      <w:r>
        <w:t xml:space="preserve"> (ID 11) = </w:t>
      </w:r>
      <w:r w:rsidRPr="001532E0">
        <w:t xml:space="preserve">Odjel za sigurnu primjenu lijekova i medicinskih proizvoda, Odsjek za </w:t>
      </w:r>
      <w:proofErr w:type="spellStart"/>
      <w:r w:rsidRPr="001532E0">
        <w:t>farmakovigilanciju</w:t>
      </w:r>
      <w:proofErr w:type="spellEnd"/>
      <w:r w:rsidRPr="001532E0">
        <w:t xml:space="preserve"> i racionalnu farmakoterapiju</w:t>
      </w:r>
      <w:r>
        <w:rPr>
          <w:rStyle w:val="CommentReference"/>
        </w:rPr>
        <w:annotationRef/>
      </w:r>
    </w:p>
    <w:p w14:paraId="094F8CC0" w14:textId="77777777" w:rsidR="00F71680" w:rsidRDefault="00F71680">
      <w:pPr>
        <w:pStyle w:val="CommentText"/>
      </w:pPr>
    </w:p>
  </w:comment>
  <w:comment w:id="1" w:author="Ivan Pogrmilović" w:date="2019-04-26T14:20:00Z" w:initials="IP">
    <w:p w14:paraId="4BD7553A" w14:textId="77777777" w:rsidR="00F71680" w:rsidRDefault="00F71680" w:rsidP="00F71680">
      <w:pPr>
        <w:pStyle w:val="CommentText"/>
      </w:pPr>
      <w:r>
        <w:rPr>
          <w:rStyle w:val="CommentReference"/>
        </w:rPr>
        <w:annotationRef/>
      </w:r>
      <w:r>
        <w:t>Podatak povlačiti s vezanog/vezanih predmeta. Prikazivati samo ako je BO aktivan/javno dostupan. Ukoliko ima više različitih BO, prikazivati ih jednog iza drugog - odvojiti ih zarezom</w:t>
      </w:r>
    </w:p>
    <w:p w14:paraId="1EED63BF" w14:textId="77777777" w:rsidR="00F71680" w:rsidRDefault="00F71680">
      <w:pPr>
        <w:pStyle w:val="CommentText"/>
      </w:pPr>
    </w:p>
  </w:comment>
  <w:comment w:id="2" w:author="Ivan Pogrmilović" w:date="2019-04-19T09:33:00Z" w:initials="IP">
    <w:p w14:paraId="1418496A" w14:textId="44184B36" w:rsidR="00F71680" w:rsidRDefault="00F71680" w:rsidP="00F71680">
      <w:pPr>
        <w:pStyle w:val="CommentText"/>
      </w:pPr>
      <w:r>
        <w:rPr>
          <w:rStyle w:val="CommentReference"/>
        </w:rPr>
        <w:annotationRef/>
      </w:r>
      <w:r w:rsidR="00522D46">
        <w:t>Podatak s vezanog/vezanih predmeta. Polje Klasa, kartica Osnovni podaci. Ukoliko ima više različitih klasa (modul CASE), odvojiti ih zarezom.</w:t>
      </w:r>
    </w:p>
  </w:comment>
  <w:comment w:id="3" w:author="Jurica Turniški" w:date="2019-01-02T15:10:00Z" w:initials="JT">
    <w:p w14:paraId="62AB390C" w14:textId="54404B81" w:rsidR="00F71680" w:rsidRDefault="00F71680" w:rsidP="00F71680">
      <w:pPr>
        <w:pStyle w:val="CommentText"/>
      </w:pPr>
      <w:r>
        <w:rPr>
          <w:rStyle w:val="CommentReference"/>
        </w:rPr>
        <w:annotationRef/>
      </w:r>
      <w:r w:rsidR="00522D46">
        <w:t>Podatak Odobreni naziv lijeka. Ako ne postoji onda Predloženi naziv lijeka, kartica Osnovni podaci.</w:t>
      </w:r>
      <w:r w:rsidR="00522D46" w:rsidRPr="009334B4">
        <w:t xml:space="preserve"> </w:t>
      </w:r>
      <w:r w:rsidR="00522D46">
        <w:t xml:space="preserve">Ako se kroz modul </w:t>
      </w:r>
      <w:proofErr w:type="spellStart"/>
      <w:r w:rsidR="00522D46">
        <w:t>case</w:t>
      </w:r>
      <w:proofErr w:type="spellEnd"/>
      <w:r w:rsidR="00522D46">
        <w:t xml:space="preserve"> radi o više različitih lijekova navesti ih sve, svaki u novom redu, abecednim redoslijedom.</w:t>
      </w:r>
    </w:p>
  </w:comment>
  <w:comment w:id="4" w:author="Jurica Turniški" w:date="2018-12-18T13:59:00Z" w:initials="JT">
    <w:p w14:paraId="292EDC63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>
        <w:t xml:space="preserve">Podatak povlačiti s vezanog/vezanih predmeta &gt; kartica </w:t>
      </w:r>
      <w:r w:rsidR="00522D46">
        <w:t>Podatak s vezanog/vezanih predmeta &gt; kartica Sastav &gt; zapis o sastavu &gt; Aktivni oblik molekule</w:t>
      </w:r>
    </w:p>
    <w:p w14:paraId="05C97FC9" w14:textId="77777777" w:rsidR="00522D46" w:rsidRDefault="00522D46" w:rsidP="00522D46">
      <w:pPr>
        <w:pStyle w:val="CommentText"/>
      </w:pPr>
      <w:r>
        <w:t>Ako nema Aktivnog oblika – prikazuje se Pojavni oblik molekule</w:t>
      </w:r>
    </w:p>
    <w:p w14:paraId="1E37EFE1" w14:textId="77777777" w:rsidR="00522D46" w:rsidRPr="008368B4" w:rsidRDefault="00522D46" w:rsidP="00522D46">
      <w:pPr>
        <w:pStyle w:val="CommentText"/>
        <w:rPr>
          <w:highlight w:val="yellow"/>
        </w:rPr>
      </w:pPr>
      <w:r w:rsidRPr="008368B4">
        <w:rPr>
          <w:highlight w:val="yellow"/>
        </w:rPr>
        <w:t xml:space="preserve">Ako ima više zapisa o sastavu unutar jednog Broja odobrenja prikazivati ih jednog iza drugog </w:t>
      </w:r>
    </w:p>
    <w:p w14:paraId="35FB4A56" w14:textId="62FA4482" w:rsidR="00F71680" w:rsidRPr="004E0B23" w:rsidRDefault="00522D46" w:rsidP="00522D46">
      <w:pPr>
        <w:pStyle w:val="CommentText"/>
      </w:pPr>
      <w:r w:rsidRPr="008368B4">
        <w:rPr>
          <w:rFonts w:cstheme="minorHAnsi"/>
          <w:highlight w:val="yellow"/>
        </w:rPr>
        <w:t xml:space="preserve">Ako je odabran isti ID tvari </w:t>
      </w:r>
      <w:r>
        <w:rPr>
          <w:rFonts w:cstheme="minorHAnsi"/>
          <w:highlight w:val="yellow"/>
        </w:rPr>
        <w:t>ili kombinacija istih ID-</w:t>
      </w:r>
      <w:proofErr w:type="spellStart"/>
      <w:r>
        <w:rPr>
          <w:rFonts w:cstheme="minorHAnsi"/>
          <w:highlight w:val="yellow"/>
        </w:rPr>
        <w:t>eva</w:t>
      </w:r>
      <w:proofErr w:type="spellEnd"/>
      <w:r>
        <w:rPr>
          <w:rFonts w:cstheme="minorHAnsi"/>
          <w:highlight w:val="yellow"/>
        </w:rPr>
        <w:t xml:space="preserve"> tvari </w:t>
      </w:r>
      <w:r w:rsidRPr="008368B4">
        <w:rPr>
          <w:rFonts w:cstheme="minorHAnsi"/>
          <w:highlight w:val="yellow"/>
        </w:rPr>
        <w:t xml:space="preserve">za više Brojeva odobrenja – </w:t>
      </w:r>
      <w:r>
        <w:rPr>
          <w:rFonts w:cstheme="minorHAnsi"/>
          <w:highlight w:val="yellow"/>
        </w:rPr>
        <w:t>iste zapise/kombinacije prikazivati</w:t>
      </w:r>
      <w:r w:rsidRPr="008368B4">
        <w:rPr>
          <w:rFonts w:cstheme="minorHAnsi"/>
          <w:highlight w:val="yellow"/>
        </w:rPr>
        <w:t xml:space="preserve"> samo jednom</w:t>
      </w:r>
    </w:p>
    <w:p w14:paraId="045F9066" w14:textId="77777777" w:rsidR="00F71680" w:rsidRDefault="00F71680" w:rsidP="00F71680">
      <w:pPr>
        <w:pStyle w:val="CommentText"/>
      </w:pPr>
    </w:p>
  </w:comment>
  <w:comment w:id="5" w:author="Jurica Turniški" w:date="2019-04-19T11:56:00Z" w:initials="JT">
    <w:p w14:paraId="56B0090E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 w:rsidR="00522D46">
        <w:t xml:space="preserve">Podatak povlačiti s vezanog/vezanih predmeta </w:t>
      </w:r>
    </w:p>
    <w:p w14:paraId="3A584BB5" w14:textId="79AFB9DF" w:rsidR="00522D46" w:rsidRDefault="00522D46" w:rsidP="00522D46">
      <w:pPr>
        <w:pStyle w:val="CommentText"/>
        <w:numPr>
          <w:ilvl w:val="0"/>
          <w:numId w:val="22"/>
        </w:numPr>
        <w:spacing w:after="0"/>
      </w:pPr>
      <w:r>
        <w:t>kartica Osnovni podaci &gt; N</w:t>
      </w:r>
      <w:r>
        <w:t>ositelj odobrenja</w:t>
      </w:r>
    </w:p>
    <w:p w14:paraId="685D2EA0" w14:textId="5B4C8C68" w:rsidR="00522D46" w:rsidRDefault="00522D46" w:rsidP="00522D46">
      <w:pPr>
        <w:pStyle w:val="CommentText"/>
      </w:pPr>
      <w:r w:rsidRPr="0068193D">
        <w:t xml:space="preserve"> karti</w:t>
      </w:r>
      <w:r>
        <w:t>ca Osnovni podaci &gt; Adresa N</w:t>
      </w:r>
      <w:r w:rsidRPr="0068193D">
        <w:t>ositelja odobrenja</w:t>
      </w:r>
      <w:r>
        <w:t>, poštanski broj, mjesto i država.</w:t>
      </w:r>
    </w:p>
    <w:p w14:paraId="34355745" w14:textId="59D2A217" w:rsidR="00F71680" w:rsidRDefault="00522D46" w:rsidP="00522D46">
      <w:pPr>
        <w:pStyle w:val="CommentText"/>
      </w:pPr>
      <w:r>
        <w:t>Istu kombinaciju ID subjekta i ID adrese subjekta prikazivati samo jednom.</w:t>
      </w:r>
    </w:p>
  </w:comment>
  <w:comment w:id="6" w:author="Jurica Turniški" w:date="2019-04-15T12:13:00Z" w:initials="JT">
    <w:p w14:paraId="18AFCB88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 w:rsidR="00522D46">
        <w:t xml:space="preserve">Podatak povlačiti s vezanog/vezanih predmeta &gt; kartica Osnovni podaci &gt; polje </w:t>
      </w:r>
      <w:r w:rsidR="00522D46" w:rsidRPr="008D06C2">
        <w:t>Datum zaprimanja predmeta</w:t>
      </w:r>
    </w:p>
    <w:p w14:paraId="29B06DC9" w14:textId="2B1FE3EB" w:rsidR="00F71680" w:rsidRDefault="00522D46" w:rsidP="00522D46">
      <w:pPr>
        <w:pStyle w:val="CommentText"/>
      </w:pPr>
      <w:r>
        <w:t>Ako ima više različitih datuma zaprimanja odvojiti ih zarezom, poredane od manjeg prema većem</w:t>
      </w:r>
    </w:p>
  </w:comment>
  <w:comment w:id="7" w:author="Jurica Turniški" w:date="2019-04-15T12:17:00Z" w:initials="JT">
    <w:p w14:paraId="60277617" w14:textId="77777777" w:rsidR="00522D46" w:rsidRPr="00160230" w:rsidRDefault="00F71680" w:rsidP="00522D46">
      <w:pPr>
        <w:pStyle w:val="CommentText"/>
        <w:rPr>
          <w:rFonts w:cstheme="minorHAnsi"/>
          <w:color w:val="808080" w:themeColor="background1" w:themeShade="80"/>
        </w:rPr>
      </w:pPr>
      <w:r>
        <w:rPr>
          <w:rStyle w:val="CommentReference"/>
        </w:rPr>
        <w:annotationRef/>
      </w:r>
      <w:r w:rsidR="00522D46">
        <w:t>P</w:t>
      </w:r>
      <w:r w:rsidR="00522D46" w:rsidRPr="00160230">
        <w:t>odatak iz Meta-e &gt; prikazivati korisnika koji je pokrenuo akciju Generiraj dokument</w:t>
      </w:r>
    </w:p>
    <w:p w14:paraId="27650FF2" w14:textId="64EA3D86" w:rsidR="00F71680" w:rsidRDefault="00522D46" w:rsidP="00522D46">
      <w:pPr>
        <w:pStyle w:val="CommentText"/>
      </w:pPr>
      <w:r>
        <w:t>Titula ispred Ime Prezime, titula iza</w:t>
      </w:r>
    </w:p>
  </w:comment>
  <w:comment w:id="8" w:author="Jurica Turniški" w:date="2019-01-02T15:04:00Z" w:initials="JT">
    <w:p w14:paraId="49D2D6EA" w14:textId="54E0C114" w:rsidR="00F71680" w:rsidRDefault="00F71680" w:rsidP="00F71680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522D46">
        <w:t>Podatak Odobreni naziv lijeka. Ako ne postoji onda Predloženi naziv lijeka, kartica Osnovni podaci.</w:t>
      </w:r>
      <w:r w:rsidR="00522D46" w:rsidRPr="009334B4">
        <w:t xml:space="preserve"> </w:t>
      </w:r>
      <w:r w:rsidR="00522D46">
        <w:t xml:space="preserve">Ako se kroz modul </w:t>
      </w:r>
      <w:proofErr w:type="spellStart"/>
      <w:r w:rsidR="00522D46">
        <w:t>case</w:t>
      </w:r>
      <w:proofErr w:type="spellEnd"/>
      <w:r w:rsidR="00522D46">
        <w:t xml:space="preserve"> radi o više različitih lijekova navesti ih sve, svaki u novom redu, abecednim redoslijedom.</w:t>
      </w:r>
    </w:p>
  </w:comment>
  <w:comment w:id="9" w:author="Jurica Turniški" w:date="2019-01-02T15:15:00Z" w:initials="JT">
    <w:p w14:paraId="009F720E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 w:rsidR="00522D46">
        <w:t xml:space="preserve">Podatak povlačiti s vezanog/vezanih predmeta </w:t>
      </w:r>
    </w:p>
    <w:p w14:paraId="7FE74360" w14:textId="7000C7D7" w:rsidR="00522D46" w:rsidRDefault="00522D46" w:rsidP="00522D46">
      <w:pPr>
        <w:pStyle w:val="CommentText"/>
      </w:pPr>
      <w:r>
        <w:t>kartica Osnovni podaci &gt; N</w:t>
      </w:r>
      <w:r>
        <w:t>ositelj odobrenja</w:t>
      </w:r>
    </w:p>
    <w:p w14:paraId="6610A4DD" w14:textId="42993A0D" w:rsidR="00522D46" w:rsidRDefault="00522D46" w:rsidP="00522D46">
      <w:pPr>
        <w:pStyle w:val="CommentText"/>
      </w:pPr>
      <w:r w:rsidRPr="0068193D">
        <w:t>karti</w:t>
      </w:r>
      <w:r>
        <w:t xml:space="preserve">ca Osnovni podaci </w:t>
      </w:r>
      <w:r>
        <w:t>&gt; Adresa N</w:t>
      </w:r>
      <w:r w:rsidRPr="0068193D">
        <w:t>ositelja odobrenja</w:t>
      </w:r>
      <w:r>
        <w:t>, poštanski broj, mjesto i država</w:t>
      </w:r>
    </w:p>
    <w:p w14:paraId="07DA33A3" w14:textId="2791AE25" w:rsidR="00F71680" w:rsidRPr="00F32976" w:rsidRDefault="00522D46" w:rsidP="00522D46">
      <w:pPr>
        <w:pStyle w:val="CommentText"/>
      </w:pPr>
      <w:r>
        <w:t>Istu kombinaciju ID subjekta i ID adrese subjekta prikazivati samo jednom</w:t>
      </w:r>
    </w:p>
  </w:comment>
  <w:comment w:id="10" w:author="Jurica Turniški" w:date="2019-04-16T13:40:00Z" w:initials="JT">
    <w:p w14:paraId="4BF8A665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522D46">
        <w:t>Podatak povlačiti s vezanog/vezanih predmeta &gt; kartica Sastav &gt; zapis o sastavu &gt; Aktivni oblik molekule</w:t>
      </w:r>
    </w:p>
    <w:p w14:paraId="1D1449C9" w14:textId="77777777" w:rsidR="00522D46" w:rsidRDefault="00522D46" w:rsidP="00522D46">
      <w:pPr>
        <w:pStyle w:val="CommentText"/>
      </w:pPr>
      <w:r>
        <w:t>Ako nema Aktivnog oblika – prikazuje se pojavni oblik molekule</w:t>
      </w:r>
    </w:p>
    <w:p w14:paraId="2E5F565F" w14:textId="77777777" w:rsidR="00522D46" w:rsidRPr="008368B4" w:rsidRDefault="00522D46" w:rsidP="00522D46">
      <w:pPr>
        <w:pStyle w:val="CommentText"/>
        <w:rPr>
          <w:highlight w:val="yellow"/>
        </w:rPr>
      </w:pPr>
      <w:r w:rsidRPr="008368B4">
        <w:rPr>
          <w:highlight w:val="yellow"/>
        </w:rPr>
        <w:t xml:space="preserve">Ako ima više zapisa o sastavu unutar jednog Broja odobrenja prikazivati ih jednog iza drugog </w:t>
      </w:r>
    </w:p>
    <w:p w14:paraId="63B5ECEA" w14:textId="5C4C3310" w:rsidR="00F71680" w:rsidRDefault="00522D46" w:rsidP="00522D46">
      <w:pPr>
        <w:pStyle w:val="CommentText"/>
      </w:pPr>
      <w:r w:rsidRPr="008368B4">
        <w:rPr>
          <w:rFonts w:cstheme="minorHAnsi"/>
          <w:highlight w:val="yellow"/>
        </w:rPr>
        <w:t xml:space="preserve">Ako je odabran isti ID tvari </w:t>
      </w:r>
      <w:r>
        <w:rPr>
          <w:rFonts w:cstheme="minorHAnsi"/>
          <w:highlight w:val="yellow"/>
        </w:rPr>
        <w:t>ili kombinacija istih ID-</w:t>
      </w:r>
      <w:proofErr w:type="spellStart"/>
      <w:r>
        <w:rPr>
          <w:rFonts w:cstheme="minorHAnsi"/>
          <w:highlight w:val="yellow"/>
        </w:rPr>
        <w:t>eva</w:t>
      </w:r>
      <w:proofErr w:type="spellEnd"/>
      <w:r>
        <w:rPr>
          <w:rFonts w:cstheme="minorHAnsi"/>
          <w:highlight w:val="yellow"/>
        </w:rPr>
        <w:t xml:space="preserve"> tvari </w:t>
      </w:r>
      <w:r w:rsidRPr="008368B4">
        <w:rPr>
          <w:rFonts w:cstheme="minorHAnsi"/>
          <w:highlight w:val="yellow"/>
        </w:rPr>
        <w:t xml:space="preserve">za više Brojeva odobrenja – </w:t>
      </w:r>
      <w:r>
        <w:rPr>
          <w:rFonts w:cstheme="minorHAnsi"/>
          <w:highlight w:val="yellow"/>
        </w:rPr>
        <w:t>iste zapise/kombinacije prikazivati</w:t>
      </w:r>
      <w:r w:rsidRPr="008368B4">
        <w:rPr>
          <w:rFonts w:cstheme="minorHAnsi"/>
          <w:highlight w:val="yellow"/>
        </w:rPr>
        <w:t xml:space="preserve"> samo jednom</w:t>
      </w:r>
    </w:p>
  </w:comment>
  <w:comment w:id="11" w:author="Ivan Pogrmilović" w:date="2019-04-26T15:30:00Z" w:initials="IP">
    <w:p w14:paraId="2F709063" w14:textId="77777777" w:rsidR="00522D46" w:rsidRDefault="00522D46" w:rsidP="00522D46">
      <w:pPr>
        <w:pStyle w:val="CommentText"/>
      </w:pPr>
      <w:r>
        <w:rPr>
          <w:rStyle w:val="CommentReference"/>
        </w:rPr>
        <w:annotationRef/>
      </w:r>
      <w:r>
        <w:t xml:space="preserve">Podatak povlačiti iz povezanih djelatnih tvari &gt; polje Naziv (INN) (unutar samog zapisa u </w:t>
      </w:r>
      <w:proofErr w:type="spellStart"/>
      <w:r>
        <w:t>šifrarniku</w:t>
      </w:r>
      <w:proofErr w:type="spellEnd"/>
      <w:r>
        <w:t xml:space="preserve"> Djelatne tvari)</w:t>
      </w:r>
    </w:p>
    <w:p w14:paraId="0C6000C8" w14:textId="77777777" w:rsidR="00522D46" w:rsidRDefault="00522D46" w:rsidP="00522D46">
      <w:pPr>
        <w:pStyle w:val="CommentText"/>
      </w:pPr>
      <w:r>
        <w:t>Ako se radi o više zapisa navoditi ih svakog u novom redu</w:t>
      </w:r>
    </w:p>
  </w:comment>
  <w:comment w:id="12" w:author="Jurica Turniški" w:date="2019-01-02T15:35:00Z" w:initials="JT">
    <w:p w14:paraId="171D8E11" w14:textId="77777777" w:rsidR="008823DB" w:rsidRDefault="00F71680" w:rsidP="008823DB">
      <w:pPr>
        <w:pStyle w:val="CommentText"/>
      </w:pPr>
      <w:r>
        <w:rPr>
          <w:rStyle w:val="CommentReference"/>
        </w:rPr>
        <w:annotationRef/>
      </w:r>
      <w:r w:rsidR="008823DB">
        <w:rPr>
          <w:rStyle w:val="CommentReference"/>
        </w:rPr>
        <w:annotationRef/>
      </w:r>
      <w:r w:rsidR="008823DB">
        <w:t xml:space="preserve">Podatak povlačiti s vezanog/vezanih predmeta &gt; kartica Osnovni podaci &gt; polje Jačina </w:t>
      </w:r>
    </w:p>
    <w:p w14:paraId="45865FC6" w14:textId="6F900E57" w:rsidR="00F71680" w:rsidRDefault="008823DB" w:rsidP="008823DB">
      <w:pPr>
        <w:pStyle w:val="CommentText"/>
      </w:pPr>
      <w:r>
        <w:t>Kada ima nekoliko BO (lijekova)– prikazivati ih jednu ispod druge</w:t>
      </w:r>
    </w:p>
  </w:comment>
  <w:comment w:id="13" w:author="Ivan Pogrmilović" w:date="2019-04-26T14:27:00Z" w:initials="IP">
    <w:p w14:paraId="7103B9A8" w14:textId="77777777" w:rsidR="008823DB" w:rsidRDefault="00F71680" w:rsidP="008823DB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8823DB">
        <w:rPr>
          <w:rStyle w:val="CommentReference"/>
        </w:rPr>
        <w:annotationRef/>
      </w:r>
      <w:r w:rsidR="008823DB">
        <w:t xml:space="preserve">Podatak povlačiti s vezanog/vezanih predmeta &gt; kartica Osnovni podaci &gt; </w:t>
      </w:r>
      <w:proofErr w:type="spellStart"/>
      <w:r w:rsidR="008823DB">
        <w:t>dropdown</w:t>
      </w:r>
      <w:proofErr w:type="spellEnd"/>
      <w:r w:rsidR="008823DB">
        <w:t xml:space="preserve"> Farmaceutski oblik (lijeka)</w:t>
      </w:r>
    </w:p>
    <w:p w14:paraId="36F64F5A" w14:textId="77777777" w:rsidR="008823DB" w:rsidRDefault="008823DB" w:rsidP="008823DB">
      <w:pPr>
        <w:pStyle w:val="CommentText"/>
      </w:pPr>
      <w:r>
        <w:t>Isti ID ne prikazivati više puta</w:t>
      </w:r>
    </w:p>
    <w:p w14:paraId="2A60ED97" w14:textId="3CE116B5" w:rsidR="00F71680" w:rsidRDefault="008823DB" w:rsidP="008823DB">
      <w:pPr>
        <w:pStyle w:val="CommentText"/>
      </w:pPr>
      <w:r>
        <w:t>Kada je više farmaceutskih oblika (od više BO)  – prikazivati ih jednog ispod drugog</w:t>
      </w:r>
    </w:p>
  </w:comment>
  <w:comment w:id="14" w:author="Jurica Turniški" w:date="2019-01-02T15:37:00Z" w:initials="JT">
    <w:p w14:paraId="403BB785" w14:textId="77777777" w:rsidR="008823DB" w:rsidRDefault="00F71680" w:rsidP="008823DB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8823DB">
        <w:rPr>
          <w:rStyle w:val="CommentReference"/>
        </w:rPr>
        <w:annotationRef/>
      </w:r>
      <w:r w:rsidR="008823DB">
        <w:t>Podatak povlačiti s vezanog/vezanih predmeta &gt; kartica Pakiranja &gt; polje Opis pakiranja</w:t>
      </w:r>
    </w:p>
    <w:p w14:paraId="398A5E8C" w14:textId="6A90E50D" w:rsidR="00F71680" w:rsidRDefault="008823DB" w:rsidP="008823DB">
      <w:pPr>
        <w:pStyle w:val="CommentText"/>
      </w:pPr>
      <w:r>
        <w:t>Ako ima više zapisa o pakiranja navoditi jedno ispod drugog</w:t>
      </w:r>
    </w:p>
  </w:comment>
  <w:comment w:id="15" w:author="Jurica Turniški" w:date="2019-01-02T15:38:00Z" w:initials="JT">
    <w:p w14:paraId="080C1360" w14:textId="77777777" w:rsidR="00522D46" w:rsidRDefault="00F71680" w:rsidP="00522D46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522D46">
        <w:t xml:space="preserve">Podatak povlačiti s vezanog/vezanih predmeta &gt; kartica Osnovni podaci &gt; </w:t>
      </w:r>
      <w:proofErr w:type="spellStart"/>
      <w:r w:rsidR="00522D46">
        <w:t>dropdown</w:t>
      </w:r>
      <w:proofErr w:type="spellEnd"/>
      <w:r w:rsidR="00522D46">
        <w:t xml:space="preserve"> Put primjene (lijeka)</w:t>
      </w:r>
    </w:p>
    <w:p w14:paraId="72FEF62E" w14:textId="7E205835" w:rsidR="00F71680" w:rsidRDefault="00522D46" w:rsidP="00522D46">
      <w:pPr>
        <w:pStyle w:val="CommentText"/>
      </w:pPr>
      <w:r>
        <w:t>Isti ID ne prikazivati dva puta</w:t>
      </w:r>
    </w:p>
  </w:comment>
  <w:comment w:id="16" w:author="Jurica Turniški" w:date="2019-01-02T15:41:00Z" w:initials="JT">
    <w:p w14:paraId="6DE5B0C8" w14:textId="77777777" w:rsidR="008823DB" w:rsidRDefault="00F71680" w:rsidP="008823DB">
      <w:pPr>
        <w:pStyle w:val="CommentText"/>
      </w:pPr>
      <w:r>
        <w:rPr>
          <w:rStyle w:val="CommentReference"/>
        </w:rPr>
        <w:annotationRef/>
      </w:r>
      <w:r w:rsidR="00522D46">
        <w:rPr>
          <w:rStyle w:val="CommentReference"/>
        </w:rPr>
        <w:annotationRef/>
      </w:r>
      <w:r w:rsidR="008823DB">
        <w:rPr>
          <w:rStyle w:val="CommentReference"/>
        </w:rPr>
        <w:annotationRef/>
      </w:r>
      <w:r w:rsidR="008823DB" w:rsidRPr="008711C1">
        <w:t xml:space="preserve">Podatak povlačiti s vezanog/vezanih predmeta &gt; kartica Osnovni podaci &gt; </w:t>
      </w:r>
      <w:r w:rsidR="008823DB">
        <w:t xml:space="preserve">okvir Proizvođači &gt; </w:t>
      </w:r>
      <w:r w:rsidR="008823DB" w:rsidRPr="00C47C90">
        <w:rPr>
          <w:b/>
        </w:rPr>
        <w:t>Odgovorni za puštanje</w:t>
      </w:r>
      <w:r w:rsidR="008823DB" w:rsidRPr="008711C1">
        <w:t xml:space="preserve"> u promet</w:t>
      </w:r>
    </w:p>
    <w:p w14:paraId="1FBBEDA8" w14:textId="77777777" w:rsidR="008823DB" w:rsidRDefault="008823DB" w:rsidP="008823DB">
      <w:pPr>
        <w:pStyle w:val="CommentText"/>
      </w:pPr>
      <w:r>
        <w:t>Naziv, Adresa, poštanski broj, mjesto, država</w:t>
      </w:r>
    </w:p>
    <w:p w14:paraId="07990965" w14:textId="77777777" w:rsidR="008823DB" w:rsidRDefault="008823DB" w:rsidP="008823DB">
      <w:pPr>
        <w:pStyle w:val="CommentText"/>
      </w:pPr>
      <w:r>
        <w:t>Ako ima više zapisa o proizvođačima odgovornim za puštanje lijeka u promet – navoditi ih jednog ispod drugoga</w:t>
      </w:r>
    </w:p>
    <w:p w14:paraId="4EEC449F" w14:textId="48F97111" w:rsidR="00F71680" w:rsidRDefault="008823DB" w:rsidP="008823DB">
      <w:pPr>
        <w:pStyle w:val="CommentText"/>
      </w:pPr>
      <w:r>
        <w:t>Istu kombinaciju ID subjekta i ID adrese subjekta prikazivati samo jednom</w:t>
      </w:r>
    </w:p>
  </w:comment>
  <w:comment w:id="17" w:author="Jurica Turniški" w:date="2019-04-19T12:13:00Z" w:initials="JT">
    <w:p w14:paraId="59116605" w14:textId="193F96D5" w:rsidR="00F71680" w:rsidRDefault="00F71680" w:rsidP="00F71680">
      <w:pPr>
        <w:pStyle w:val="CommentText"/>
      </w:pPr>
      <w:r>
        <w:rPr>
          <w:rStyle w:val="CommentReference"/>
        </w:rPr>
        <w:annotationRef/>
      </w:r>
      <w:r w:rsidRPr="0003000B">
        <w:t>Podataka povlačiti s lijeka</w:t>
      </w:r>
      <w:r w:rsidR="008823DB">
        <w:t xml:space="preserve"> (lijekova)</w:t>
      </w:r>
      <w:r w:rsidRPr="0003000B">
        <w:t xml:space="preserve"> na koji je pr</w:t>
      </w:r>
      <w:r>
        <w:t xml:space="preserve">edmet </w:t>
      </w:r>
      <w:r w:rsidR="008823DB">
        <w:t xml:space="preserve">(predmeti) </w:t>
      </w:r>
      <w:r>
        <w:t>vezan –</w:t>
      </w:r>
    </w:p>
    <w:p w14:paraId="0B83BAFE" w14:textId="66FA4353" w:rsidR="00F71680" w:rsidRDefault="00F71680" w:rsidP="00F71680">
      <w:pPr>
        <w:pStyle w:val="CommentText"/>
      </w:pPr>
      <w:r>
        <w:t xml:space="preserve">Modul SPL &gt; kartica Dodatni podaci &gt; datumsko polje Rok </w:t>
      </w:r>
      <w:r w:rsidR="008823DB">
        <w:t>rješenja</w:t>
      </w:r>
    </w:p>
    <w:p w14:paraId="29F5C735" w14:textId="05969CD8" w:rsidR="008823DB" w:rsidRPr="00EC5FD3" w:rsidRDefault="008823DB" w:rsidP="00F71680">
      <w:pPr>
        <w:pStyle w:val="CommentText"/>
        <w:rPr>
          <w:rFonts w:ascii="Times New Roman" w:hAnsi="Times New Roman" w:cs="Times New Roman"/>
          <w:i/>
          <w:color w:val="0070C0"/>
        </w:rPr>
      </w:pPr>
      <w:r>
        <w:t>Isti datum ne prikazivati dva puta</w:t>
      </w:r>
    </w:p>
    <w:p w14:paraId="57A94856" w14:textId="77777777" w:rsidR="00F71680" w:rsidRDefault="00F71680" w:rsidP="00F71680">
      <w:pPr>
        <w:pStyle w:val="CommentText"/>
      </w:pPr>
    </w:p>
  </w:comment>
  <w:comment w:id="18" w:author="Ivan Pogrmilović" w:date="2019-04-26T14:58:00Z" w:initials="IP">
    <w:p w14:paraId="6BD01DD7" w14:textId="77777777" w:rsidR="008823DB" w:rsidRDefault="008823DB" w:rsidP="008823DB">
      <w:pPr>
        <w:pStyle w:val="CommentText"/>
        <w:pBdr>
          <w:bottom w:val="single" w:sz="6" w:space="1" w:color="auto"/>
        </w:pBdr>
      </w:pPr>
      <w:r>
        <w:rPr>
          <w:rStyle w:val="CommentReference"/>
        </w:rPr>
        <w:annotationRef/>
      </w:r>
      <w:r>
        <w:t xml:space="preserve">Ispisivati ovaj dio teksta ako je na kartici Dodatni podaci, modul SPL, lijek/ovi vezan/i na predmet/e u dijelu Način izdavanja označen </w:t>
      </w:r>
      <w:proofErr w:type="spellStart"/>
      <w:r>
        <w:t>radiobutton</w:t>
      </w:r>
      <w:proofErr w:type="spellEnd"/>
      <w:r>
        <w:t xml:space="preserve"> </w:t>
      </w:r>
      <w:r w:rsidRPr="007600CA">
        <w:rPr>
          <w:i/>
        </w:rPr>
        <w:t>na recept, u ljekarni</w:t>
      </w:r>
      <w:r>
        <w:t xml:space="preserve"> (ID 9) (</w:t>
      </w:r>
      <w:proofErr w:type="spellStart"/>
      <w:r>
        <w:t>šifrarnik</w:t>
      </w:r>
      <w:proofErr w:type="spellEnd"/>
      <w:r>
        <w:t xml:space="preserve"> Načini propisivanja)</w:t>
      </w:r>
    </w:p>
    <w:p w14:paraId="2A15B7F2" w14:textId="77777777" w:rsidR="008823DB" w:rsidRDefault="008823DB" w:rsidP="008823DB">
      <w:pPr>
        <w:pStyle w:val="CommentText"/>
      </w:pPr>
      <w:proofErr w:type="spellStart"/>
      <w:r>
        <w:t>Usertest</w:t>
      </w:r>
      <w:proofErr w:type="spellEnd"/>
      <w:r>
        <w:t>:</w:t>
      </w:r>
    </w:p>
    <w:p w14:paraId="1E3E75B0" w14:textId="77777777" w:rsidR="008823DB" w:rsidRDefault="008823DB" w:rsidP="008823DB">
      <w:pPr>
        <w:pStyle w:val="CommentText"/>
      </w:pPr>
      <w:proofErr w:type="spellStart"/>
      <w:r>
        <w:t>Šifrarnik</w:t>
      </w:r>
      <w:proofErr w:type="spellEnd"/>
      <w:r>
        <w:t xml:space="preserve"> Načini izdavanja, odabran </w:t>
      </w:r>
      <w:proofErr w:type="spellStart"/>
      <w:r>
        <w:t>radiobutton</w:t>
      </w:r>
      <w:proofErr w:type="spellEnd"/>
      <w:r>
        <w:t xml:space="preserve"> ID 19</w:t>
      </w:r>
    </w:p>
  </w:comment>
  <w:comment w:id="19" w:author="Ivan Pogrmilović" w:date="2019-04-26T15:01:00Z" w:initials="IP">
    <w:p w14:paraId="5D35B24F" w14:textId="77777777" w:rsidR="008823DB" w:rsidRDefault="008823DB" w:rsidP="008823DB">
      <w:pPr>
        <w:pStyle w:val="CommentText"/>
        <w:pBdr>
          <w:bottom w:val="single" w:sz="6" w:space="1" w:color="auto"/>
        </w:pBdr>
      </w:pPr>
      <w:r>
        <w:rPr>
          <w:rStyle w:val="CommentReference"/>
        </w:rPr>
        <w:annotationRef/>
      </w:r>
      <w:r>
        <w:t xml:space="preserve">Ispisivati ovaj dio teksta ako je na kartici Dodatni podaci, modul SPL, lijek/ovi vezan/i na predmet/e u dijelu Način propisivanja odabrano </w:t>
      </w:r>
      <w:r w:rsidRPr="00402D01">
        <w:rPr>
          <w:i/>
        </w:rPr>
        <w:t xml:space="preserve">u ljekarni </w:t>
      </w:r>
      <w:r>
        <w:t>(ID 12) (</w:t>
      </w:r>
      <w:proofErr w:type="spellStart"/>
      <w:r>
        <w:t>šifrarnik</w:t>
      </w:r>
      <w:proofErr w:type="spellEnd"/>
      <w:r>
        <w:t xml:space="preserve"> Načini propisivanja)</w:t>
      </w:r>
    </w:p>
    <w:p w14:paraId="70066493" w14:textId="77777777" w:rsidR="008823DB" w:rsidRDefault="008823DB" w:rsidP="008823DB">
      <w:pPr>
        <w:pStyle w:val="CommentText"/>
      </w:pPr>
      <w:proofErr w:type="spellStart"/>
      <w:r>
        <w:t>Usertest</w:t>
      </w:r>
      <w:proofErr w:type="spellEnd"/>
      <w:r>
        <w:t xml:space="preserve">: </w:t>
      </w:r>
      <w:proofErr w:type="spellStart"/>
      <w:r>
        <w:t>šifrarnik</w:t>
      </w:r>
      <w:proofErr w:type="spellEnd"/>
      <w:r>
        <w:t xml:space="preserve"> Načini izdavanja, odabran </w:t>
      </w:r>
      <w:proofErr w:type="spellStart"/>
      <w:r>
        <w:t>radiobutton</w:t>
      </w:r>
      <w:proofErr w:type="spellEnd"/>
      <w:r>
        <w:t xml:space="preserve"> ID 19 + </w:t>
      </w:r>
      <w:proofErr w:type="spellStart"/>
      <w:r>
        <w:t>šifrarnik</w:t>
      </w:r>
      <w:proofErr w:type="spellEnd"/>
      <w:r>
        <w:t xml:space="preserve"> Mjesta izdavanja označen samo </w:t>
      </w:r>
      <w:proofErr w:type="spellStart"/>
      <w:r>
        <w:t>checkbox</w:t>
      </w:r>
      <w:proofErr w:type="spellEnd"/>
      <w:r>
        <w:t xml:space="preserve"> ID 113 (u ljekarni)</w:t>
      </w:r>
    </w:p>
    <w:p w14:paraId="404D607A" w14:textId="77777777" w:rsidR="008823DB" w:rsidRDefault="008823DB" w:rsidP="008823DB">
      <w:pPr>
        <w:pStyle w:val="CommentText"/>
      </w:pPr>
    </w:p>
  </w:comment>
  <w:comment w:id="20" w:author="Ivan Pogrmilović" w:date="2019-04-26T15:02:00Z" w:initials="IP">
    <w:p w14:paraId="737AF292" w14:textId="77777777" w:rsidR="008823DB" w:rsidRDefault="008823DB" w:rsidP="008823DB">
      <w:pPr>
        <w:pStyle w:val="CommentText"/>
        <w:pBdr>
          <w:bottom w:val="single" w:sz="6" w:space="1" w:color="auto"/>
        </w:pBdr>
      </w:pPr>
      <w:r>
        <w:rPr>
          <w:rStyle w:val="CommentReference"/>
        </w:rPr>
        <w:annotationRef/>
      </w:r>
      <w:r>
        <w:t xml:space="preserve">Ispisivati ovaj dio teksta ako je na kartici Dodatni podaci, modul SPL, lijek/ovi vezan/i na predmet/e u dijelu Način propisivanja odabrano </w:t>
      </w:r>
      <w:r w:rsidRPr="00402D01">
        <w:rPr>
          <w:i/>
        </w:rPr>
        <w:t>u ljekarni i specijaliziranim prodavaonicama za promet na malo lijekovima</w:t>
      </w:r>
      <w:r>
        <w:rPr>
          <w:i/>
        </w:rPr>
        <w:t xml:space="preserve"> </w:t>
      </w:r>
      <w:r>
        <w:t>(ID 13) (</w:t>
      </w:r>
      <w:proofErr w:type="spellStart"/>
      <w:r>
        <w:t>šifrarnik</w:t>
      </w:r>
      <w:proofErr w:type="spellEnd"/>
      <w:r>
        <w:t xml:space="preserve"> Načini propisivanja).</w:t>
      </w:r>
    </w:p>
    <w:p w14:paraId="4EB8CB77" w14:textId="77777777" w:rsidR="008823DB" w:rsidRDefault="008823DB" w:rsidP="008823DB">
      <w:pPr>
        <w:pStyle w:val="CommentText"/>
      </w:pPr>
      <w:proofErr w:type="spellStart"/>
      <w:r>
        <w:t>Usertest</w:t>
      </w:r>
      <w:proofErr w:type="spellEnd"/>
      <w:r>
        <w:t>:</w:t>
      </w:r>
      <w:r w:rsidRPr="00836B94">
        <w:t xml:space="preserve"> </w:t>
      </w:r>
      <w:proofErr w:type="spellStart"/>
      <w:r>
        <w:t>šifrarnik</w:t>
      </w:r>
      <w:proofErr w:type="spellEnd"/>
      <w:r>
        <w:t xml:space="preserve"> Načini izdavanja, odabran </w:t>
      </w:r>
      <w:proofErr w:type="spellStart"/>
      <w:r>
        <w:t>radiobutton</w:t>
      </w:r>
      <w:proofErr w:type="spellEnd"/>
      <w:r>
        <w:t xml:space="preserve"> ID 19 + </w:t>
      </w:r>
      <w:proofErr w:type="spellStart"/>
      <w:r>
        <w:t>šifrarnik</w:t>
      </w:r>
      <w:proofErr w:type="spellEnd"/>
      <w:r>
        <w:t xml:space="preserve"> Mjesta izdavanja ako je označen </w:t>
      </w:r>
      <w:proofErr w:type="spellStart"/>
      <w:r>
        <w:t>checkbox</w:t>
      </w:r>
      <w:proofErr w:type="spellEnd"/>
      <w:r>
        <w:t xml:space="preserve"> ID 116 (</w:t>
      </w:r>
      <w:r w:rsidRPr="00836B94">
        <w:t>u specijaliziranim prodavaonicama za promet na malo lijekovima</w:t>
      </w:r>
      <w:r>
        <w:t>)</w:t>
      </w:r>
    </w:p>
    <w:p w14:paraId="22627AF6" w14:textId="77777777" w:rsidR="008823DB" w:rsidRDefault="008823DB" w:rsidP="008823DB">
      <w:pPr>
        <w:pStyle w:val="CommentText"/>
      </w:pPr>
    </w:p>
  </w:comment>
  <w:comment w:id="21" w:author="Ivan Pogrmilović" w:date="2019-04-26T15:03:00Z" w:initials="IP">
    <w:p w14:paraId="4255C541" w14:textId="77777777" w:rsidR="008823DB" w:rsidRDefault="008823DB" w:rsidP="008823DB">
      <w:pPr>
        <w:pStyle w:val="CommentText"/>
      </w:pPr>
      <w:r>
        <w:rPr>
          <w:rStyle w:val="CommentReference"/>
        </w:rPr>
        <w:annotationRef/>
      </w:r>
      <w:r>
        <w:t>Ispisivati ovaj dio teksta ako je na kartici Dodatni podaci, modul SPL, lijek/ovi vezan/i na predmet/e u dijelu Način propisivanja odabrano ponovljivi recept (ID 6)</w:t>
      </w:r>
    </w:p>
  </w:comment>
  <w:comment w:id="22" w:author="Ivan Pogrmilović" w:date="2019-04-26T15:04:00Z" w:initials="IP">
    <w:p w14:paraId="6F7D1664" w14:textId="77777777" w:rsidR="008823DB" w:rsidRDefault="008823DB" w:rsidP="008823DB">
      <w:pPr>
        <w:pStyle w:val="CommentText"/>
      </w:pPr>
      <w:r>
        <w:rPr>
          <w:rStyle w:val="CommentReference"/>
        </w:rPr>
        <w:annotationRef/>
      </w:r>
      <w:r>
        <w:t>Ispisivati ovaj dio teksta ako je na kartici Dodatni podaci, modul SPL, lijek/ovi vezan/i na predmet/e u dijelu Način propisivanja odabrano neponovljivi recept (ID 5)</w:t>
      </w:r>
    </w:p>
    <w:p w14:paraId="2CD0FAFB" w14:textId="77777777" w:rsidR="008823DB" w:rsidRDefault="008823DB" w:rsidP="008823DB">
      <w:pPr>
        <w:pStyle w:val="CommentText"/>
      </w:pPr>
    </w:p>
  </w:comment>
  <w:comment w:id="23" w:author="Ivan Pogrmilović" w:date="2019-04-26T15:04:00Z" w:initials="IP">
    <w:p w14:paraId="68394460" w14:textId="77777777" w:rsidR="008823DB" w:rsidRDefault="008823DB" w:rsidP="008823DB">
      <w:pPr>
        <w:pStyle w:val="CommentText"/>
      </w:pPr>
      <w:r>
        <w:rPr>
          <w:rStyle w:val="CommentReference"/>
        </w:rPr>
        <w:annotationRef/>
      </w:r>
      <w:r>
        <w:t xml:space="preserve">Ispisivati ovaj dio teksta ako je na kartici Dodatni podaci, modul SPL, lijek/ovi vezan/i na predmet/e u dijelu Način propisivanja odabrano </w:t>
      </w:r>
      <w:r w:rsidRPr="00C67CE0">
        <w:rPr>
          <w:i/>
        </w:rPr>
        <w:t>poseban recept</w:t>
      </w:r>
      <w:r>
        <w:t xml:space="preserve"> (ID 10) (ID 20 </w:t>
      </w:r>
      <w:proofErr w:type="spellStart"/>
      <w:r>
        <w:t>usertest</w:t>
      </w:r>
      <w:proofErr w:type="spellEnd"/>
      <w:r>
        <w:t>)</w:t>
      </w:r>
    </w:p>
  </w:comment>
  <w:comment w:id="24" w:author="Ivan Pogrmilović" w:date="2019-04-26T15:05:00Z" w:initials="IP">
    <w:p w14:paraId="780104DE" w14:textId="77777777" w:rsidR="008823DB" w:rsidRDefault="008823DB" w:rsidP="008823DB">
      <w:pPr>
        <w:pStyle w:val="CommentText"/>
      </w:pPr>
      <w:r>
        <w:rPr>
          <w:rStyle w:val="CommentReference"/>
        </w:rPr>
        <w:annotationRef/>
      </w:r>
      <w:r>
        <w:t xml:space="preserve">Ispisivati ovaj dio teksta ako je na kartici Dodatni podaci, modul SPL, lijek/ovi vezan/i na predmet/e u dijelu Način propisivanja odabrano </w:t>
      </w:r>
      <w:r w:rsidRPr="00C67CE0">
        <w:rPr>
          <w:i/>
        </w:rPr>
        <w:t>ograničeni recept</w:t>
      </w:r>
      <w:r>
        <w:t xml:space="preserve"> (ID 8) (ID 18 </w:t>
      </w:r>
      <w:proofErr w:type="spellStart"/>
      <w:r>
        <w:t>usertest</w:t>
      </w:r>
      <w:proofErr w:type="spellEnd"/>
      <w:r>
        <w:t>)</w:t>
      </w:r>
    </w:p>
  </w:comment>
  <w:comment w:id="29" w:author="Jurica Turniški" w:date="2019-01-02T15:04:00Z" w:initials="JT">
    <w:p w14:paraId="50F344D4" w14:textId="77777777" w:rsidR="005B643C" w:rsidRDefault="005B643C" w:rsidP="005B643C">
      <w:pPr>
        <w:pStyle w:val="CommentText"/>
      </w:pPr>
      <w:r>
        <w:rPr>
          <w:rStyle w:val="CommentReference"/>
        </w:rPr>
        <w:annotationRef/>
      </w:r>
      <w:r>
        <w:t>Podatak Odobreni naziv lijeka. Ako ne postoji onda Predloženi naziv lijeka, kartica Osnovni podaci.</w:t>
      </w:r>
      <w:r w:rsidRPr="009334B4">
        <w:t xml:space="preserve"> </w:t>
      </w:r>
      <w:r>
        <w:t xml:space="preserve">Ako se kroz modul </w:t>
      </w:r>
      <w:proofErr w:type="spellStart"/>
      <w:r>
        <w:t>case</w:t>
      </w:r>
      <w:proofErr w:type="spellEnd"/>
      <w:r>
        <w:t xml:space="preserve"> radi o više različitih lijekova navesti ih sve, jednog iza drugog + INN, abecednim redoslijedom.</w:t>
      </w:r>
    </w:p>
    <w:p w14:paraId="1FA45ACD" w14:textId="77777777" w:rsidR="005B643C" w:rsidRDefault="005B643C" w:rsidP="005B643C">
      <w:pPr>
        <w:pStyle w:val="CommentText"/>
      </w:pPr>
    </w:p>
  </w:comment>
  <w:comment w:id="30" w:author="Ivan Pogrmilović" w:date="2019-04-26T15:30:00Z" w:initials="IP">
    <w:p w14:paraId="7F3C1F85" w14:textId="77777777" w:rsidR="005B643C" w:rsidRDefault="005B643C" w:rsidP="005B643C">
      <w:pPr>
        <w:pStyle w:val="CommentText"/>
      </w:pPr>
      <w:r>
        <w:rPr>
          <w:rStyle w:val="CommentReference"/>
        </w:rPr>
        <w:annotationRef/>
      </w:r>
      <w:r>
        <w:t xml:space="preserve">Podatak povlačiti iz povezanih djelatnih tvari &gt; polje Naziv (INN) (unutar samog zapisa u </w:t>
      </w:r>
      <w:proofErr w:type="spellStart"/>
      <w:r>
        <w:t>šifrarniku</w:t>
      </w:r>
      <w:proofErr w:type="spellEnd"/>
      <w:r>
        <w:t xml:space="preserve"> Djelatne tvari)</w:t>
      </w:r>
    </w:p>
    <w:p w14:paraId="4092223C" w14:textId="77777777" w:rsidR="005B643C" w:rsidRDefault="005B643C" w:rsidP="005B643C">
      <w:pPr>
        <w:pStyle w:val="CommentText"/>
      </w:pPr>
    </w:p>
  </w:comment>
  <w:comment w:id="47" w:author="Jurica Turniški" w:date="2019-01-02T15:04:00Z" w:initials="JT">
    <w:p w14:paraId="23C8E977" w14:textId="77777777" w:rsidR="005B643C" w:rsidRDefault="005B643C" w:rsidP="005B643C">
      <w:pPr>
        <w:pStyle w:val="CommentText"/>
      </w:pPr>
      <w:r>
        <w:rPr>
          <w:rStyle w:val="CommentReference"/>
        </w:rPr>
        <w:annotationRef/>
      </w:r>
      <w:r>
        <w:t>Podatak Odobreni naziv lijeka. Ako ne postoji onda Predloženi naziv lijeka, kartica Osnovni podaci.</w:t>
      </w:r>
      <w:r w:rsidRPr="009334B4">
        <w:t xml:space="preserve"> </w:t>
      </w:r>
      <w:r>
        <w:t xml:space="preserve">Ako se kroz modul </w:t>
      </w:r>
      <w:proofErr w:type="spellStart"/>
      <w:r>
        <w:t>case</w:t>
      </w:r>
      <w:proofErr w:type="spellEnd"/>
      <w:r>
        <w:t xml:space="preserve"> radi o više različitih lijekova navesti ih sve, jednog iza drugog + INN, abecednim redoslijedom.</w:t>
      </w:r>
    </w:p>
    <w:p w14:paraId="6DB13D4A" w14:textId="77777777" w:rsidR="005B643C" w:rsidRDefault="005B643C" w:rsidP="005B643C">
      <w:pPr>
        <w:pStyle w:val="CommentText"/>
      </w:pPr>
    </w:p>
  </w:comment>
  <w:comment w:id="48" w:author="Ivan Pogrmilović" w:date="2019-04-26T15:30:00Z" w:initials="IP">
    <w:p w14:paraId="43892F87" w14:textId="77777777" w:rsidR="005B643C" w:rsidRDefault="005B643C" w:rsidP="005B643C">
      <w:pPr>
        <w:pStyle w:val="CommentText"/>
      </w:pPr>
      <w:r>
        <w:rPr>
          <w:rStyle w:val="CommentReference"/>
        </w:rPr>
        <w:annotationRef/>
      </w:r>
      <w:r>
        <w:t xml:space="preserve">Podatak povlačiti iz povezanih djelatnih tvari &gt; polje Naziv (INN) (unutar samog zapisa u </w:t>
      </w:r>
      <w:proofErr w:type="spellStart"/>
      <w:r>
        <w:t>šifrarniku</w:t>
      </w:r>
      <w:proofErr w:type="spellEnd"/>
      <w:r>
        <w:t xml:space="preserve"> Djelatne tvari)</w:t>
      </w:r>
    </w:p>
    <w:p w14:paraId="00F11A66" w14:textId="77777777" w:rsidR="005B643C" w:rsidRDefault="005B643C" w:rsidP="005B643C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4F8CC0" w15:done="0"/>
  <w15:commentEx w15:paraId="1EED63BF" w15:done="0"/>
  <w15:commentEx w15:paraId="1418496A" w15:done="0"/>
  <w15:commentEx w15:paraId="62AB390C" w15:done="0"/>
  <w15:commentEx w15:paraId="045F9066" w15:done="0"/>
  <w15:commentEx w15:paraId="34355745" w15:done="0"/>
  <w15:commentEx w15:paraId="29B06DC9" w15:done="0"/>
  <w15:commentEx w15:paraId="27650FF2" w15:done="0"/>
  <w15:commentEx w15:paraId="49D2D6EA" w15:done="0"/>
  <w15:commentEx w15:paraId="07DA33A3" w15:done="0"/>
  <w15:commentEx w15:paraId="63B5ECEA" w15:done="0"/>
  <w15:commentEx w15:paraId="0C6000C8" w15:done="0"/>
  <w15:commentEx w15:paraId="45865FC6" w15:done="0"/>
  <w15:commentEx w15:paraId="2A60ED97" w15:done="0"/>
  <w15:commentEx w15:paraId="398A5E8C" w15:done="0"/>
  <w15:commentEx w15:paraId="72FEF62E" w15:done="0"/>
  <w15:commentEx w15:paraId="4EEC449F" w15:done="0"/>
  <w15:commentEx w15:paraId="57A94856" w15:done="0"/>
  <w15:commentEx w15:paraId="1E3E75B0" w15:done="0"/>
  <w15:commentEx w15:paraId="404D607A" w15:done="0"/>
  <w15:commentEx w15:paraId="22627AF6" w15:done="0"/>
  <w15:commentEx w15:paraId="4255C541" w15:done="0"/>
  <w15:commentEx w15:paraId="2CD0FAFB" w15:done="0"/>
  <w15:commentEx w15:paraId="68394460" w15:done="0"/>
  <w15:commentEx w15:paraId="780104DE" w15:done="0"/>
  <w15:commentEx w15:paraId="1FA45ACD" w15:done="0"/>
  <w15:commentEx w15:paraId="4092223C" w15:done="0"/>
  <w15:commentEx w15:paraId="6DB13D4A" w15:done="0"/>
  <w15:commentEx w15:paraId="00F11A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60C59" w14:textId="77777777" w:rsidR="00816D77" w:rsidRDefault="00816D77" w:rsidP="00D53152">
      <w:pPr>
        <w:spacing w:after="0" w:line="240" w:lineRule="auto"/>
      </w:pPr>
      <w:r>
        <w:separator/>
      </w:r>
    </w:p>
  </w:endnote>
  <w:endnote w:type="continuationSeparator" w:id="0">
    <w:p w14:paraId="76AF045C" w14:textId="77777777" w:rsidR="00816D77" w:rsidRDefault="00816D77" w:rsidP="00D5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57A90" w14:textId="2E45619E" w:rsidR="00166C1F" w:rsidRPr="004A0D1F" w:rsidRDefault="00166C1F" w:rsidP="00166C1F">
    <w:pPr>
      <w:pStyle w:val="Footer"/>
      <w:pBdr>
        <w:bottom w:val="single" w:sz="4" w:space="1" w:color="auto"/>
      </w:pBdr>
      <w:ind w:right="-52"/>
      <w:jc w:val="right"/>
      <w:rPr>
        <w:rFonts w:ascii="Times New Roman" w:hAnsi="Times New Roman" w:cs="Times New Roman"/>
      </w:rPr>
    </w:pPr>
    <w:r w:rsidRPr="004A0D1F">
      <w:rPr>
        <w:rStyle w:val="PageNumber"/>
        <w:rFonts w:ascii="Times New Roman" w:hAnsi="Times New Roman" w:cs="Times New Roman"/>
      </w:rPr>
      <w:fldChar w:fldCharType="begin"/>
    </w:r>
    <w:r w:rsidRPr="004A0D1F">
      <w:rPr>
        <w:rStyle w:val="PageNumber"/>
        <w:rFonts w:ascii="Times New Roman" w:hAnsi="Times New Roman" w:cs="Times New Roman"/>
      </w:rPr>
      <w:instrText xml:space="preserve"> PAGE </w:instrText>
    </w:r>
    <w:r w:rsidRPr="004A0D1F">
      <w:rPr>
        <w:rStyle w:val="PageNumber"/>
        <w:rFonts w:ascii="Times New Roman" w:hAnsi="Times New Roman" w:cs="Times New Roman"/>
      </w:rPr>
      <w:fldChar w:fldCharType="separate"/>
    </w:r>
    <w:r w:rsidR="005B643C">
      <w:rPr>
        <w:rStyle w:val="PageNumber"/>
        <w:rFonts w:ascii="Times New Roman" w:hAnsi="Times New Roman" w:cs="Times New Roman"/>
        <w:noProof/>
      </w:rPr>
      <w:t>3</w:t>
    </w:r>
    <w:r w:rsidRPr="004A0D1F">
      <w:rPr>
        <w:rStyle w:val="PageNumber"/>
        <w:rFonts w:ascii="Times New Roman" w:hAnsi="Times New Roman" w:cs="Times New Roman"/>
      </w:rPr>
      <w:fldChar w:fldCharType="end"/>
    </w:r>
    <w:r w:rsidRPr="004A0D1F">
      <w:rPr>
        <w:rFonts w:ascii="Times New Roman" w:hAnsi="Times New Roman" w:cs="Times New Roman"/>
      </w:rPr>
      <w:t>/</w:t>
    </w:r>
    <w:r w:rsidRPr="004A0D1F">
      <w:rPr>
        <w:rStyle w:val="PageNumber"/>
        <w:rFonts w:ascii="Times New Roman" w:hAnsi="Times New Roman" w:cs="Times New Roman"/>
      </w:rPr>
      <w:fldChar w:fldCharType="begin"/>
    </w:r>
    <w:r w:rsidRPr="004A0D1F">
      <w:rPr>
        <w:rStyle w:val="PageNumber"/>
        <w:rFonts w:ascii="Times New Roman" w:hAnsi="Times New Roman" w:cs="Times New Roman"/>
      </w:rPr>
      <w:instrText xml:space="preserve"> NUMPAGES </w:instrText>
    </w:r>
    <w:r w:rsidRPr="004A0D1F">
      <w:rPr>
        <w:rStyle w:val="PageNumber"/>
        <w:rFonts w:ascii="Times New Roman" w:hAnsi="Times New Roman" w:cs="Times New Roman"/>
      </w:rPr>
      <w:fldChar w:fldCharType="separate"/>
    </w:r>
    <w:r w:rsidR="005B643C">
      <w:rPr>
        <w:rStyle w:val="PageNumber"/>
        <w:rFonts w:ascii="Times New Roman" w:hAnsi="Times New Roman" w:cs="Times New Roman"/>
        <w:noProof/>
      </w:rPr>
      <w:t>9</w:t>
    </w:r>
    <w:r w:rsidRPr="004A0D1F">
      <w:rPr>
        <w:rStyle w:val="PageNumber"/>
        <w:rFonts w:ascii="Times New Roman" w:hAnsi="Times New Roman" w:cs="Times New Roman"/>
      </w:rPr>
      <w:fldChar w:fldCharType="end"/>
    </w:r>
  </w:p>
  <w:p w14:paraId="578BBC2E" w14:textId="77777777" w:rsidR="00AE1E6D" w:rsidRDefault="00387775" w:rsidP="003008FF">
    <w:pPr>
      <w:pStyle w:val="Footer"/>
      <w:ind w:right="-52"/>
    </w:pPr>
    <w:r>
      <w:rPr>
        <w:rFonts w:ascii="Times New Roman" w:hAnsi="Times New Roman" w:cs="Times New Roman"/>
      </w:rPr>
      <w:t>F-01</w:t>
    </w:r>
    <w:r w:rsidR="009A52A0">
      <w:rPr>
        <w:rFonts w:ascii="Times New Roman" w:hAnsi="Times New Roman" w:cs="Times New Roman"/>
      </w:rPr>
      <w:t>121</w:t>
    </w:r>
    <w:r w:rsidR="00F16515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**</w:t>
    </w:r>
    <w:r w:rsidR="00166C1F" w:rsidRPr="004A0D1F">
      <w:rPr>
        <w:rFonts w:ascii="Times New Roman" w:hAnsi="Times New Roman" w:cs="Times New Roman"/>
      </w:rPr>
      <w:t>MA-OP-0012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F48FB" w14:textId="093E32D4" w:rsidR="00387775" w:rsidRPr="004A0D1F" w:rsidRDefault="00387775" w:rsidP="00387775">
    <w:pPr>
      <w:pStyle w:val="Footer"/>
      <w:pBdr>
        <w:bottom w:val="single" w:sz="4" w:space="1" w:color="auto"/>
      </w:pBdr>
      <w:ind w:right="-52"/>
      <w:jc w:val="right"/>
      <w:rPr>
        <w:rFonts w:ascii="Times New Roman" w:hAnsi="Times New Roman" w:cs="Times New Roman"/>
      </w:rPr>
    </w:pPr>
    <w:r w:rsidRPr="004A0D1F">
      <w:rPr>
        <w:rStyle w:val="PageNumber"/>
        <w:rFonts w:ascii="Times New Roman" w:hAnsi="Times New Roman" w:cs="Times New Roman"/>
      </w:rPr>
      <w:fldChar w:fldCharType="begin"/>
    </w:r>
    <w:r w:rsidRPr="004A0D1F">
      <w:rPr>
        <w:rStyle w:val="PageNumber"/>
        <w:rFonts w:ascii="Times New Roman" w:hAnsi="Times New Roman" w:cs="Times New Roman"/>
      </w:rPr>
      <w:instrText xml:space="preserve"> PAGE </w:instrText>
    </w:r>
    <w:r w:rsidRPr="004A0D1F">
      <w:rPr>
        <w:rStyle w:val="PageNumber"/>
        <w:rFonts w:ascii="Times New Roman" w:hAnsi="Times New Roman" w:cs="Times New Roman"/>
      </w:rPr>
      <w:fldChar w:fldCharType="separate"/>
    </w:r>
    <w:r w:rsidR="005B643C">
      <w:rPr>
        <w:rStyle w:val="PageNumber"/>
        <w:rFonts w:ascii="Times New Roman" w:hAnsi="Times New Roman" w:cs="Times New Roman"/>
        <w:noProof/>
      </w:rPr>
      <w:t>9</w:t>
    </w:r>
    <w:r w:rsidRPr="004A0D1F">
      <w:rPr>
        <w:rStyle w:val="PageNumber"/>
        <w:rFonts w:ascii="Times New Roman" w:hAnsi="Times New Roman" w:cs="Times New Roman"/>
      </w:rPr>
      <w:fldChar w:fldCharType="end"/>
    </w:r>
    <w:r w:rsidRPr="004A0D1F">
      <w:rPr>
        <w:rFonts w:ascii="Times New Roman" w:hAnsi="Times New Roman" w:cs="Times New Roman"/>
      </w:rPr>
      <w:t>/</w:t>
    </w:r>
    <w:r w:rsidRPr="004A0D1F">
      <w:rPr>
        <w:rStyle w:val="PageNumber"/>
        <w:rFonts w:ascii="Times New Roman" w:hAnsi="Times New Roman" w:cs="Times New Roman"/>
      </w:rPr>
      <w:fldChar w:fldCharType="begin"/>
    </w:r>
    <w:r w:rsidRPr="004A0D1F">
      <w:rPr>
        <w:rStyle w:val="PageNumber"/>
        <w:rFonts w:ascii="Times New Roman" w:hAnsi="Times New Roman" w:cs="Times New Roman"/>
      </w:rPr>
      <w:instrText xml:space="preserve"> NUMPAGES </w:instrText>
    </w:r>
    <w:r w:rsidRPr="004A0D1F">
      <w:rPr>
        <w:rStyle w:val="PageNumber"/>
        <w:rFonts w:ascii="Times New Roman" w:hAnsi="Times New Roman" w:cs="Times New Roman"/>
      </w:rPr>
      <w:fldChar w:fldCharType="separate"/>
    </w:r>
    <w:r w:rsidR="005B643C">
      <w:rPr>
        <w:rStyle w:val="PageNumber"/>
        <w:rFonts w:ascii="Times New Roman" w:hAnsi="Times New Roman" w:cs="Times New Roman"/>
        <w:noProof/>
      </w:rPr>
      <w:t>9</w:t>
    </w:r>
    <w:r w:rsidRPr="004A0D1F">
      <w:rPr>
        <w:rStyle w:val="PageNumber"/>
        <w:rFonts w:ascii="Times New Roman" w:hAnsi="Times New Roman" w:cs="Times New Roman"/>
      </w:rPr>
      <w:fldChar w:fldCharType="end"/>
    </w:r>
  </w:p>
  <w:p w14:paraId="0F2FA312" w14:textId="77777777" w:rsidR="00AE1E6D" w:rsidRPr="00387775" w:rsidRDefault="00387775" w:rsidP="00387775">
    <w:pPr>
      <w:pStyle w:val="Footer"/>
      <w:ind w:right="-5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F-01</w:t>
    </w:r>
    <w:r w:rsidR="009A52A0">
      <w:rPr>
        <w:rFonts w:ascii="Times New Roman" w:hAnsi="Times New Roman" w:cs="Times New Roman"/>
      </w:rPr>
      <w:t>121</w:t>
    </w:r>
    <w:r>
      <w:rPr>
        <w:rFonts w:ascii="Times New Roman" w:hAnsi="Times New Roman" w:cs="Times New Roman"/>
      </w:rPr>
      <w:t>/</w:t>
    </w:r>
    <w:r w:rsidR="00B97234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**</w:t>
    </w:r>
    <w:r w:rsidRPr="004A0D1F">
      <w:rPr>
        <w:rFonts w:ascii="Times New Roman" w:hAnsi="Times New Roman" w:cs="Times New Roman"/>
      </w:rPr>
      <w:t>MA-OP-0012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B9632" w14:textId="77777777" w:rsidR="00816D77" w:rsidRDefault="00816D77" w:rsidP="00D53152">
      <w:pPr>
        <w:spacing w:after="0" w:line="240" w:lineRule="auto"/>
      </w:pPr>
      <w:r>
        <w:separator/>
      </w:r>
    </w:p>
  </w:footnote>
  <w:footnote w:type="continuationSeparator" w:id="0">
    <w:p w14:paraId="489CF966" w14:textId="77777777" w:rsidR="00816D77" w:rsidRDefault="00816D77" w:rsidP="00D53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4A4B" w14:textId="77777777" w:rsidR="00274E66" w:rsidRDefault="0027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2CAE" w14:textId="77777777" w:rsidR="00274E66" w:rsidRDefault="00274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032"/>
    <w:multiLevelType w:val="hybridMultilevel"/>
    <w:tmpl w:val="E124B0B0"/>
    <w:lvl w:ilvl="0" w:tplc="64DA7B4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756C"/>
    <w:multiLevelType w:val="hybridMultilevel"/>
    <w:tmpl w:val="33AE054E"/>
    <w:lvl w:ilvl="0" w:tplc="C622BF00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6B560DD"/>
    <w:multiLevelType w:val="hybridMultilevel"/>
    <w:tmpl w:val="D818964C"/>
    <w:lvl w:ilvl="0" w:tplc="2D02E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F5E84"/>
    <w:multiLevelType w:val="hybridMultilevel"/>
    <w:tmpl w:val="7706AEA8"/>
    <w:lvl w:ilvl="0" w:tplc="7E2A7FF8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2127E8"/>
    <w:multiLevelType w:val="hybridMultilevel"/>
    <w:tmpl w:val="380A32B4"/>
    <w:lvl w:ilvl="0" w:tplc="7E2A7FF8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8A2B4E"/>
    <w:multiLevelType w:val="hybridMultilevel"/>
    <w:tmpl w:val="E6C6DA5A"/>
    <w:lvl w:ilvl="0" w:tplc="64DA7B46">
      <w:numFmt w:val="bullet"/>
      <w:lvlText w:val="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4A56EB1"/>
    <w:multiLevelType w:val="hybridMultilevel"/>
    <w:tmpl w:val="5A225310"/>
    <w:lvl w:ilvl="0" w:tplc="1C86BD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D23E13"/>
    <w:multiLevelType w:val="hybridMultilevel"/>
    <w:tmpl w:val="9B64D2A2"/>
    <w:lvl w:ilvl="0" w:tplc="0CBA88A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CB07F73"/>
    <w:multiLevelType w:val="hybridMultilevel"/>
    <w:tmpl w:val="17487B86"/>
    <w:lvl w:ilvl="0" w:tplc="B4DAC0F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93FA9"/>
    <w:multiLevelType w:val="hybridMultilevel"/>
    <w:tmpl w:val="FECEB06A"/>
    <w:lvl w:ilvl="0" w:tplc="D4DC9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45C64"/>
    <w:multiLevelType w:val="hybridMultilevel"/>
    <w:tmpl w:val="2EDC0C58"/>
    <w:lvl w:ilvl="0" w:tplc="7E2A7FF8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24EFA"/>
    <w:multiLevelType w:val="hybridMultilevel"/>
    <w:tmpl w:val="0354F902"/>
    <w:lvl w:ilvl="0" w:tplc="7E2A7FF8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827F22"/>
    <w:multiLevelType w:val="hybridMultilevel"/>
    <w:tmpl w:val="0140535A"/>
    <w:lvl w:ilvl="0" w:tplc="233AD2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886432"/>
    <w:multiLevelType w:val="hybridMultilevel"/>
    <w:tmpl w:val="B2641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0219B"/>
    <w:multiLevelType w:val="hybridMultilevel"/>
    <w:tmpl w:val="BF607776"/>
    <w:lvl w:ilvl="0" w:tplc="68446104">
      <w:numFmt w:val="bullet"/>
      <w:lvlText w:val="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3A48BF"/>
    <w:multiLevelType w:val="hybridMultilevel"/>
    <w:tmpl w:val="0AA4A618"/>
    <w:lvl w:ilvl="0" w:tplc="D4DC9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955204"/>
    <w:multiLevelType w:val="hybridMultilevel"/>
    <w:tmpl w:val="5824D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D6B85"/>
    <w:multiLevelType w:val="hybridMultilevel"/>
    <w:tmpl w:val="B2641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D4ED6"/>
    <w:multiLevelType w:val="hybridMultilevel"/>
    <w:tmpl w:val="88629D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9E0ADF"/>
    <w:multiLevelType w:val="multilevel"/>
    <w:tmpl w:val="2FAE9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5025725"/>
    <w:multiLevelType w:val="multilevel"/>
    <w:tmpl w:val="F6E44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3B10E3"/>
    <w:multiLevelType w:val="hybridMultilevel"/>
    <w:tmpl w:val="06345466"/>
    <w:lvl w:ilvl="0" w:tplc="B23412E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C0A6D"/>
    <w:multiLevelType w:val="hybridMultilevel"/>
    <w:tmpl w:val="9A60FE02"/>
    <w:lvl w:ilvl="0" w:tplc="514086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14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12"/>
  </w:num>
  <w:num w:numId="17">
    <w:abstractNumId w:val="20"/>
  </w:num>
  <w:num w:numId="18">
    <w:abstractNumId w:val="2"/>
  </w:num>
  <w:num w:numId="19">
    <w:abstractNumId w:val="16"/>
  </w:num>
  <w:num w:numId="20">
    <w:abstractNumId w:val="18"/>
  </w:num>
  <w:num w:numId="21">
    <w:abstractNumId w:val="21"/>
  </w:num>
  <w:num w:numId="22">
    <w:abstractNumId w:val="13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van Pogrmilović">
    <w15:presenceInfo w15:providerId="None" w15:userId="Ivan Pogrmilović"/>
  </w15:person>
  <w15:person w15:author="Jurica Turniški">
    <w15:presenceInfo w15:providerId="AD" w15:userId="S-1-5-21-4135496385-3993963659-3380008091-12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81"/>
    <w:rsid w:val="00027946"/>
    <w:rsid w:val="0007118F"/>
    <w:rsid w:val="00091836"/>
    <w:rsid w:val="00095E71"/>
    <w:rsid w:val="000A2C54"/>
    <w:rsid w:val="000C7A0C"/>
    <w:rsid w:val="001042F7"/>
    <w:rsid w:val="00114077"/>
    <w:rsid w:val="001378EA"/>
    <w:rsid w:val="001532E0"/>
    <w:rsid w:val="00166515"/>
    <w:rsid w:val="00166C1F"/>
    <w:rsid w:val="001B6BF0"/>
    <w:rsid w:val="001D4C93"/>
    <w:rsid w:val="001F2A19"/>
    <w:rsid w:val="00227866"/>
    <w:rsid w:val="0024451D"/>
    <w:rsid w:val="00274E66"/>
    <w:rsid w:val="00277B6E"/>
    <w:rsid w:val="002C43F1"/>
    <w:rsid w:val="002C56DD"/>
    <w:rsid w:val="002C7884"/>
    <w:rsid w:val="003008FF"/>
    <w:rsid w:val="003725B5"/>
    <w:rsid w:val="00372A46"/>
    <w:rsid w:val="00387775"/>
    <w:rsid w:val="00392C35"/>
    <w:rsid w:val="003A4487"/>
    <w:rsid w:val="003E2329"/>
    <w:rsid w:val="00431DE8"/>
    <w:rsid w:val="004457AF"/>
    <w:rsid w:val="00474309"/>
    <w:rsid w:val="0048782B"/>
    <w:rsid w:val="004A2FEE"/>
    <w:rsid w:val="004E6903"/>
    <w:rsid w:val="00522D46"/>
    <w:rsid w:val="00534C9D"/>
    <w:rsid w:val="00555870"/>
    <w:rsid w:val="005842FC"/>
    <w:rsid w:val="00586510"/>
    <w:rsid w:val="005B1783"/>
    <w:rsid w:val="005B643C"/>
    <w:rsid w:val="005E7120"/>
    <w:rsid w:val="005F0641"/>
    <w:rsid w:val="0067552C"/>
    <w:rsid w:val="00685772"/>
    <w:rsid w:val="006E1AC1"/>
    <w:rsid w:val="007158D3"/>
    <w:rsid w:val="007166EE"/>
    <w:rsid w:val="00756FBF"/>
    <w:rsid w:val="0076499E"/>
    <w:rsid w:val="007970F9"/>
    <w:rsid w:val="007D67FA"/>
    <w:rsid w:val="007E2D43"/>
    <w:rsid w:val="00806DE5"/>
    <w:rsid w:val="0081379D"/>
    <w:rsid w:val="00816D77"/>
    <w:rsid w:val="00817D87"/>
    <w:rsid w:val="00823601"/>
    <w:rsid w:val="00837D6A"/>
    <w:rsid w:val="008823DB"/>
    <w:rsid w:val="008C1162"/>
    <w:rsid w:val="008E2936"/>
    <w:rsid w:val="00917562"/>
    <w:rsid w:val="0096692F"/>
    <w:rsid w:val="009A52A0"/>
    <w:rsid w:val="009B5BB3"/>
    <w:rsid w:val="009E1D98"/>
    <w:rsid w:val="00A536B5"/>
    <w:rsid w:val="00A56225"/>
    <w:rsid w:val="00A62F6E"/>
    <w:rsid w:val="00AA0981"/>
    <w:rsid w:val="00AC0D3E"/>
    <w:rsid w:val="00AE1E6D"/>
    <w:rsid w:val="00B01143"/>
    <w:rsid w:val="00B01683"/>
    <w:rsid w:val="00B16FDC"/>
    <w:rsid w:val="00B31CA9"/>
    <w:rsid w:val="00B47870"/>
    <w:rsid w:val="00B55548"/>
    <w:rsid w:val="00B60D0A"/>
    <w:rsid w:val="00B80D6E"/>
    <w:rsid w:val="00B927C7"/>
    <w:rsid w:val="00B97234"/>
    <w:rsid w:val="00BA49FC"/>
    <w:rsid w:val="00BB5F8D"/>
    <w:rsid w:val="00BC0AE8"/>
    <w:rsid w:val="00BD4C5C"/>
    <w:rsid w:val="00BF37C1"/>
    <w:rsid w:val="00C103DB"/>
    <w:rsid w:val="00C146AF"/>
    <w:rsid w:val="00C233F1"/>
    <w:rsid w:val="00C252BD"/>
    <w:rsid w:val="00C360D2"/>
    <w:rsid w:val="00C50C5A"/>
    <w:rsid w:val="00C768E7"/>
    <w:rsid w:val="00C829FF"/>
    <w:rsid w:val="00CA0BBB"/>
    <w:rsid w:val="00CC461F"/>
    <w:rsid w:val="00CC4A6F"/>
    <w:rsid w:val="00CE17CE"/>
    <w:rsid w:val="00D53152"/>
    <w:rsid w:val="00D94DE4"/>
    <w:rsid w:val="00DB5736"/>
    <w:rsid w:val="00DF02C0"/>
    <w:rsid w:val="00E2169A"/>
    <w:rsid w:val="00E44932"/>
    <w:rsid w:val="00E81792"/>
    <w:rsid w:val="00E87F1D"/>
    <w:rsid w:val="00E9695B"/>
    <w:rsid w:val="00EC4771"/>
    <w:rsid w:val="00EF7C2E"/>
    <w:rsid w:val="00F16515"/>
    <w:rsid w:val="00F43E1C"/>
    <w:rsid w:val="00F44FBB"/>
    <w:rsid w:val="00F610E3"/>
    <w:rsid w:val="00F71680"/>
    <w:rsid w:val="00F900F1"/>
    <w:rsid w:val="00F96F31"/>
    <w:rsid w:val="00FC57F3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BDAE5C"/>
  <w15:docId w15:val="{D640AAC5-E869-45ED-BF09-23CAE633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81"/>
  </w:style>
  <w:style w:type="paragraph" w:styleId="Heading1">
    <w:name w:val="heading 1"/>
    <w:basedOn w:val="Normal"/>
    <w:next w:val="Normal"/>
    <w:link w:val="Heading1Char"/>
    <w:uiPriority w:val="9"/>
    <w:qFormat/>
    <w:rsid w:val="00B55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6D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6DE5"/>
    <w:pPr>
      <w:ind w:left="720"/>
      <w:contextualSpacing/>
    </w:pPr>
  </w:style>
  <w:style w:type="table" w:styleId="TableGrid">
    <w:name w:val="Table Grid"/>
    <w:basedOn w:val="TableNormal"/>
    <w:uiPriority w:val="59"/>
    <w:rsid w:val="00AA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A0981"/>
    <w:rPr>
      <w:rFonts w:ascii="Arial" w:hAnsi="Arial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0981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BD4C5C"/>
    <w:pPr>
      <w:widowControl w:val="0"/>
      <w:tabs>
        <w:tab w:val="left" w:pos="5387"/>
      </w:tabs>
      <w:spacing w:after="0" w:line="240" w:lineRule="auto"/>
      <w:jc w:val="both"/>
    </w:pPr>
    <w:rPr>
      <w:rFonts w:ascii="Arial" w:eastAsia="Times New Roman" w:hAnsi="Arial" w:cs="Times New Roman"/>
      <w:b/>
      <w:snapToGrid w:val="0"/>
      <w:sz w:val="24"/>
      <w:szCs w:val="20"/>
      <w:lang w:val="nl-NL" w:eastAsia="nl-NL"/>
    </w:rPr>
  </w:style>
  <w:style w:type="character" w:customStyle="1" w:styleId="BodyTextChar">
    <w:name w:val="Body Text Char"/>
    <w:basedOn w:val="DefaultParagraphFont"/>
    <w:link w:val="BodyText"/>
    <w:rsid w:val="00BD4C5C"/>
    <w:rPr>
      <w:rFonts w:ascii="Arial" w:eastAsia="Times New Roman" w:hAnsi="Arial" w:cs="Times New Roman"/>
      <w:b/>
      <w:snapToGrid w:val="0"/>
      <w:sz w:val="24"/>
      <w:szCs w:val="20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B55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55548"/>
    <w:pPr>
      <w:outlineLvl w:val="9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54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E2936"/>
    <w:pPr>
      <w:tabs>
        <w:tab w:val="left" w:pos="284"/>
        <w:tab w:val="right" w:leader="dot" w:pos="9062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E2936"/>
    <w:pPr>
      <w:tabs>
        <w:tab w:val="left" w:pos="660"/>
        <w:tab w:val="right" w:leader="dot" w:pos="9062"/>
      </w:tabs>
      <w:spacing w:after="100"/>
      <w:ind w:left="220" w:hanging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E2936"/>
    <w:pPr>
      <w:tabs>
        <w:tab w:val="left" w:pos="709"/>
        <w:tab w:val="right" w:leader="dot" w:pos="9062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D5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52"/>
  </w:style>
  <w:style w:type="paragraph" w:styleId="Footer">
    <w:name w:val="footer"/>
    <w:basedOn w:val="Normal"/>
    <w:link w:val="FooterChar"/>
    <w:unhideWhenUsed/>
    <w:rsid w:val="00D53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53152"/>
  </w:style>
  <w:style w:type="character" w:styleId="CommentReference">
    <w:name w:val="annotation reference"/>
    <w:basedOn w:val="DefaultParagraphFont"/>
    <w:uiPriority w:val="99"/>
    <w:unhideWhenUsed/>
    <w:rsid w:val="00C14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6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118F"/>
    <w:pPr>
      <w:spacing w:after="0" w:line="240" w:lineRule="auto"/>
    </w:pPr>
  </w:style>
  <w:style w:type="character" w:styleId="PageNumber">
    <w:name w:val="page number"/>
    <w:basedOn w:val="DefaultParagraphFont"/>
    <w:rsid w:val="00166C1F"/>
  </w:style>
  <w:style w:type="paragraph" w:styleId="FootnoteText">
    <w:name w:val="footnote text"/>
    <w:basedOn w:val="Normal"/>
    <w:link w:val="FootnoteTextChar"/>
    <w:semiHidden/>
    <w:rsid w:val="00F7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F71680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ma.eu/222.html" TargetMode="External"/><Relationship Id="rId18" Type="http://schemas.openxmlformats.org/officeDocument/2006/relationships/hyperlink" Target="http://www.hma.eu/350.html" TargetMode="External"/><Relationship Id="rId26" Type="http://schemas.openxmlformats.org/officeDocument/2006/relationships/hyperlink" Target="https://standardterms.edqm.e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ma.eu/187.html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ema/index.jsp?curl=pages/regulation/document_listing/document_listing_000375.jsp&amp;mid=WC0b01ac0580727d1c" TargetMode="External"/><Relationship Id="rId17" Type="http://schemas.openxmlformats.org/officeDocument/2006/relationships/hyperlink" Target="http://www.bfarm.de/EN/Drugs/vigilance/PSURs/csp/_node.html" TargetMode="External"/><Relationship Id="rId25" Type="http://schemas.openxmlformats.org/officeDocument/2006/relationships/hyperlink" Target="http://www.ema.europa.eu/docs/en_GB/document_library/Regulatory_and_procedural_guideline/2010/01/WC500056428.pdf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ema.europa.eu/ema/index.jsp?curl=pages/medicines/landing/referral_search.jsp&amp;mid=WC0b01ac05805c516f" TargetMode="External"/><Relationship Id="rId20" Type="http://schemas.openxmlformats.org/officeDocument/2006/relationships/hyperlink" Target="http://ec.europa.eu/health/documents/community-register/html/refh_others.htm" TargetMode="External"/><Relationship Id="rId29" Type="http://schemas.openxmlformats.org/officeDocument/2006/relationships/hyperlink" Target="http://www.halmed.hr/Lijekovi/Baza-lijekov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ec.europa.eu/health/files/eudralex/vol-2/c/smpc_guideline_rev2_en.pdf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c.europa.eu/health/documents/community-register/html/refh_others.htm" TargetMode="External"/><Relationship Id="rId23" Type="http://schemas.openxmlformats.org/officeDocument/2006/relationships/hyperlink" Target="http://www.ema.europa.eu/ema/index.jsp?curl=pages/regulation/general/general_content_000459.jsp&amp;mid=WC0b01ac058029a224" TargetMode="External"/><Relationship Id="rId28" Type="http://schemas.openxmlformats.org/officeDocument/2006/relationships/hyperlink" Target="https://melclass.edqm.eu/prescriptions/list_medicines" TargetMode="External"/><Relationship Id="rId36" Type="http://schemas.openxmlformats.org/officeDocument/2006/relationships/theme" Target="theme/theme1.xml"/><Relationship Id="rId10" Type="http://schemas.microsoft.com/office/2011/relationships/commentsExtended" Target="commentsExtended.xml"/><Relationship Id="rId19" Type="http://schemas.openxmlformats.org/officeDocument/2006/relationships/hyperlink" Target="http://www.ema.europa.eu/ema/index.jsp?curl=pages/medicines/landing/psusa_search.jsp&amp;mid=WC0b01ac0580902b8d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://www.hma.eu/245.html" TargetMode="External"/><Relationship Id="rId22" Type="http://schemas.openxmlformats.org/officeDocument/2006/relationships/hyperlink" Target="http://www.hma.eu/104.html" TargetMode="External"/><Relationship Id="rId27" Type="http://schemas.openxmlformats.org/officeDocument/2006/relationships/hyperlink" Target="http://narodne-novine.nn.hr/clanci/sluzbeni/2013_07_86_1937.html" TargetMode="External"/><Relationship Id="rId30" Type="http://schemas.openxmlformats.org/officeDocument/2006/relationships/hyperlink" Target="http://www.halmed.hr/Lijekovi/Upute-za-podnositelje-zahtjeva/Lijekovi-koji-se-izdaju-bez-recepta/Uvjeti-za-odobrenje-nacina-i-mjesta-izdavanja-lijeka/" TargetMode="External"/><Relationship Id="rId35" Type="http://schemas.microsoft.com/office/2011/relationships/people" Target="peop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FA83-823F-49B9-8987-51102EC1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Katić</dc:creator>
  <cp:lastModifiedBy>Jurica Turniški</cp:lastModifiedBy>
  <cp:revision>5</cp:revision>
  <dcterms:created xsi:type="dcterms:W3CDTF">2019-04-19T06:11:00Z</dcterms:created>
  <dcterms:modified xsi:type="dcterms:W3CDTF">2019-04-29T13:42:00Z</dcterms:modified>
</cp:coreProperties>
</file>